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37ACD" w:rsidRDefault="00797035">
      <w:pPr>
        <w:overflowPunct w:val="0"/>
        <w:autoSpaceDE w:val="0"/>
        <w:autoSpaceDN w:val="0"/>
        <w:adjustRightInd w:val="0"/>
        <w:snapToGrid w:val="0"/>
        <w:jc w:val="left"/>
        <w:textAlignment w:val="baseline"/>
        <w:rPr>
          <w:rFonts w:ascii="Arial" w:hAnsi="Arial" w:cs="Arial"/>
          <w:b/>
          <w:bCs/>
          <w:snapToGrid w:val="0"/>
          <w:kern w:val="0"/>
          <w:sz w:val="24"/>
        </w:rPr>
      </w:pPr>
      <w:bookmarkStart w:id="0" w:name="_GoBack"/>
      <w:bookmarkEnd w:id="0"/>
      <w:r>
        <w:rPr>
          <w:rFonts w:ascii="Arial" w:hAnsi="Arial" w:cs="Arial"/>
          <w:b/>
          <w:bCs/>
          <w:snapToGrid w:val="0"/>
          <w:kern w:val="0"/>
          <w:sz w:val="24"/>
          <w:lang w:val="en-GB"/>
        </w:rPr>
        <w:t>3GPP TSG-RAN WG2 Meeting #101</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rPr>
        <w:t xml:space="preserve">                            R2-18</w:t>
      </w:r>
      <w:r>
        <w:rPr>
          <w:rFonts w:ascii="Arial" w:hAnsi="Arial" w:cs="Arial"/>
          <w:b/>
          <w:bCs/>
          <w:snapToGrid w:val="0"/>
          <w:kern w:val="0"/>
          <w:sz w:val="24"/>
        </w:rPr>
        <w:t>02015</w:t>
      </w:r>
    </w:p>
    <w:p w:rsidR="00937ACD" w:rsidRDefault="00797035">
      <w:pPr>
        <w:overflowPunct w:val="0"/>
        <w:autoSpaceDE w:val="0"/>
        <w:autoSpaceDN w:val="0"/>
        <w:adjustRightInd w:val="0"/>
        <w:snapToGrid w:val="0"/>
        <w:jc w:val="left"/>
        <w:textAlignment w:val="baseline"/>
        <w:rPr>
          <w:rFonts w:ascii="Arial" w:hAnsi="Arial" w:cs="Arial"/>
          <w:b/>
          <w:bCs/>
          <w:kern w:val="0"/>
          <w:sz w:val="24"/>
        </w:rPr>
      </w:pPr>
      <w:r>
        <w:rPr>
          <w:rFonts w:ascii="Arial" w:hAnsi="Arial" w:cs="Arial"/>
          <w:b/>
          <w:bCs/>
          <w:kern w:val="0"/>
          <w:sz w:val="24"/>
          <w:lang w:val="en-GB"/>
        </w:rPr>
        <w:t>Athens, Greece, 26th February - 2nd March 2018</w:t>
      </w:r>
      <w:r>
        <w:rPr>
          <w:rFonts w:ascii="Arial" w:hAnsi="Arial" w:cs="Arial" w:hint="eastAsia"/>
          <w:b/>
          <w:bCs/>
          <w:kern w:val="0"/>
          <w:sz w:val="24"/>
          <w:lang w:val="en-GB"/>
        </w:rPr>
        <w:t xml:space="preserve"> </w:t>
      </w:r>
      <w:r>
        <w:rPr>
          <w:rFonts w:ascii="Arial" w:hAnsi="Arial" w:cs="Arial" w:hint="eastAsia"/>
          <w:b/>
          <w:bCs/>
          <w:kern w:val="0"/>
          <w:sz w:val="24"/>
        </w:rPr>
        <w:t xml:space="preserve">     </w:t>
      </w:r>
    </w:p>
    <w:p w:rsidR="00937ACD" w:rsidRDefault="00797035">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 Sanechips</w:t>
      </w:r>
    </w:p>
    <w:p w:rsidR="00937ACD" w:rsidRDefault="00797035">
      <w:pPr>
        <w:overflowPunct w:val="0"/>
        <w:autoSpaceDE w:val="0"/>
        <w:autoSpaceDN w:val="0"/>
        <w:adjustRightInd w:val="0"/>
        <w:snapToGrid w:val="0"/>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ascii="Arial" w:hAnsi="Arial" w:cs="Arial" w:hint="eastAsia"/>
          <w:b/>
          <w:bCs/>
          <w:snapToGrid w:val="0"/>
          <w:kern w:val="0"/>
          <w:sz w:val="24"/>
        </w:rPr>
        <w:t>Discussion on the configuration of frequency reference in MO</w:t>
      </w:r>
      <w:r>
        <w:rPr>
          <w:rFonts w:ascii="Arial" w:hAnsi="Arial" w:cs="Arial"/>
          <w:b/>
          <w:bCs/>
          <w:snapToGrid w:val="0"/>
          <w:kern w:val="0"/>
          <w:sz w:val="24"/>
        </w:rPr>
        <w:t xml:space="preserve"> </w:t>
      </w:r>
    </w:p>
    <w:p w:rsidR="00937ACD" w:rsidRDefault="00797035">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1" w:name="Source"/>
      <w:bookmarkEnd w:id="1"/>
      <w:r>
        <w:rPr>
          <w:rFonts w:ascii="Arial" w:hAnsi="Arial" w:cs="Arial" w:hint="eastAsia"/>
          <w:b/>
          <w:bCs/>
          <w:snapToGrid w:val="0"/>
          <w:kern w:val="0"/>
          <w:sz w:val="24"/>
        </w:rPr>
        <w:tab/>
      </w:r>
      <w:r>
        <w:rPr>
          <w:rFonts w:ascii="Arial" w:hAnsi="Arial" w:cs="Arial"/>
          <w:b/>
          <w:bCs/>
          <w:snapToGrid w:val="0"/>
          <w:kern w:val="0"/>
          <w:sz w:val="24"/>
        </w:rPr>
        <w:t>10.</w:t>
      </w:r>
      <w:r>
        <w:rPr>
          <w:rFonts w:ascii="Arial" w:hAnsi="Arial" w:cs="Arial" w:hint="eastAsia"/>
          <w:b/>
          <w:bCs/>
          <w:snapToGrid w:val="0"/>
          <w:kern w:val="0"/>
          <w:sz w:val="24"/>
        </w:rPr>
        <w:t>4.3.2</w:t>
      </w:r>
    </w:p>
    <w:p w:rsidR="00937ACD" w:rsidRDefault="00797035">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2" w:name="DocumentFor"/>
      <w:bookmarkEnd w:id="2"/>
      <w:r>
        <w:rPr>
          <w:rFonts w:ascii="Arial" w:hAnsi="Arial" w:cs="Arial"/>
          <w:b/>
          <w:bCs/>
          <w:snapToGrid w:val="0"/>
          <w:kern w:val="0"/>
          <w:sz w:val="24"/>
        </w:rPr>
        <w:tab/>
      </w:r>
      <w:r>
        <w:rPr>
          <w:rFonts w:ascii="Arial" w:hAnsi="Arial" w:cs="Arial" w:hint="eastAsia"/>
          <w:b/>
          <w:bCs/>
          <w:snapToGrid w:val="0"/>
          <w:kern w:val="0"/>
          <w:sz w:val="24"/>
        </w:rPr>
        <w:t xml:space="preserve">    </w:t>
      </w:r>
      <w:r>
        <w:rPr>
          <w:rFonts w:ascii="Arial" w:hAnsi="Arial" w:cs="Arial"/>
          <w:b/>
          <w:bCs/>
          <w:snapToGrid w:val="0"/>
          <w:kern w:val="0"/>
          <w:sz w:val="24"/>
        </w:rPr>
        <w:t>Discussion and Decision</w:t>
      </w:r>
    </w:p>
    <w:p w:rsidR="00937ACD" w:rsidRDefault="00797035">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937ACD" w:rsidRDefault="00797035">
      <w:r>
        <w:rPr>
          <w:rFonts w:hint="eastAsia"/>
        </w:rPr>
        <w:t xml:space="preserve">At RAN_AH_201801, the following agreements are made for the configuration of the DL carrier information in the reconfiguration message and in MO:  </w:t>
      </w:r>
    </w:p>
    <w:tbl>
      <w:tblPr>
        <w:tblStyle w:val="TableGrid"/>
        <w:tblW w:w="8675" w:type="dxa"/>
        <w:jc w:val="center"/>
        <w:tblLayout w:type="fixed"/>
        <w:tblLook w:val="04A0" w:firstRow="1" w:lastRow="0" w:firstColumn="1" w:lastColumn="0" w:noHBand="0" w:noVBand="1"/>
      </w:tblPr>
      <w:tblGrid>
        <w:gridCol w:w="8675"/>
      </w:tblGrid>
      <w:tr w:rsidR="00937ACD">
        <w:trPr>
          <w:jc w:val="center"/>
        </w:trPr>
        <w:tc>
          <w:tcPr>
            <w:tcW w:w="8675" w:type="dxa"/>
          </w:tcPr>
          <w:p w:rsidR="00937ACD" w:rsidRDefault="00797035">
            <w:pPr>
              <w:rPr>
                <w:lang w:eastAsia="en-US"/>
              </w:rPr>
            </w:pPr>
            <w:r>
              <w:rPr>
                <w:rFonts w:hint="eastAsia"/>
                <w:lang w:eastAsia="en-US"/>
              </w:rPr>
              <w:t>Agreements</w:t>
            </w:r>
          </w:p>
          <w:p w:rsidR="00937ACD" w:rsidRDefault="00797035">
            <w:pPr>
              <w:rPr>
                <w:lang w:eastAsia="en-US"/>
              </w:rPr>
            </w:pPr>
            <w:r>
              <w:rPr>
                <w:rFonts w:hint="eastAsia"/>
                <w:lang w:eastAsia="en-US"/>
              </w:rPr>
              <w:t>1:</w:t>
            </w:r>
            <w:r>
              <w:rPr>
                <w:rFonts w:hint="eastAsia"/>
                <w:lang w:eastAsia="en-US"/>
              </w:rPr>
              <w:tab/>
              <w:t xml:space="preserve">Within an MO, the SSB location is always indicated with GSCN with no additional offset. </w:t>
            </w:r>
          </w:p>
          <w:p w:rsidR="00937ACD" w:rsidRDefault="00797035">
            <w:pPr>
              <w:rPr>
                <w:lang w:eastAsia="en-US"/>
              </w:rPr>
            </w:pPr>
            <w:r>
              <w:rPr>
                <w:rFonts w:hint="eastAsia"/>
                <w:lang w:eastAsia="en-US"/>
              </w:rPr>
              <w:t>FFS Whether the subcarrier offset is also required. To be checked with RAN1</w:t>
            </w:r>
          </w:p>
          <w:p w:rsidR="00937ACD" w:rsidRDefault="00797035">
            <w:pPr>
              <w:rPr>
                <w:lang w:eastAsia="en-US"/>
              </w:rPr>
            </w:pPr>
            <w:r>
              <w:rPr>
                <w:rFonts w:hint="eastAsia"/>
                <w:lang w:eastAsia="en-US"/>
              </w:rPr>
              <w:t>2:</w:t>
            </w:r>
            <w:r>
              <w:rPr>
                <w:rFonts w:hint="eastAsia"/>
                <w:lang w:eastAsia="en-US"/>
              </w:rPr>
              <w:tab/>
              <w:t>For MO with CSI-RS, a NR-ARFCN is used to indicate a frequency reference. Location of CSI-RS is relative to this reference</w:t>
            </w:r>
          </w:p>
          <w:p w:rsidR="00937ACD" w:rsidRDefault="00797035">
            <w:pPr>
              <w:rPr>
                <w:lang w:eastAsia="en-US"/>
              </w:rPr>
            </w:pPr>
            <w:r>
              <w:rPr>
                <w:rFonts w:hint="eastAsia"/>
                <w:lang w:eastAsia="en-US"/>
              </w:rPr>
              <w:t>FFS Whether this reference is the same as point A in agreement 3i.</w:t>
            </w:r>
          </w:p>
          <w:p w:rsidR="00937ACD" w:rsidRDefault="00797035">
            <w:pPr>
              <w:rPr>
                <w:lang w:eastAsia="en-US"/>
              </w:rPr>
            </w:pPr>
            <w:r>
              <w:rPr>
                <w:rFonts w:hint="eastAsia"/>
                <w:lang w:eastAsia="en-US"/>
              </w:rPr>
              <w:t>3:</w:t>
            </w:r>
            <w:r>
              <w:rPr>
                <w:rFonts w:hint="eastAsia"/>
                <w:lang w:eastAsia="en-US"/>
              </w:rPr>
              <w:tab/>
              <w:t xml:space="preserve">For reconfiguration with sync (e.g. for inter-frequency HO and SCG change) and for configuration of SCells the SSB location is indicated with GSCN. </w:t>
            </w:r>
          </w:p>
          <w:p w:rsidR="00937ACD" w:rsidRDefault="00797035">
            <w:pPr>
              <w:rPr>
                <w:lang w:eastAsia="en-US"/>
              </w:rPr>
            </w:pPr>
            <w:r>
              <w:rPr>
                <w:rFonts w:hint="eastAsia"/>
                <w:lang w:eastAsia="en-US"/>
              </w:rPr>
              <w:t>3i</w:t>
            </w:r>
            <w:r>
              <w:rPr>
                <w:rFonts w:hint="eastAsia"/>
                <w:lang w:eastAsia="en-US"/>
              </w:rPr>
              <w:tab/>
              <w:t xml:space="preserve">In addition the reconfiguration provides a NR-ARFCN to identify point A. </w:t>
            </w:r>
          </w:p>
          <w:p w:rsidR="00937ACD" w:rsidRDefault="00797035">
            <w:pPr>
              <w:rPr>
                <w:lang w:eastAsia="en-US"/>
              </w:rPr>
            </w:pPr>
            <w:r>
              <w:rPr>
                <w:rFonts w:hint="eastAsia"/>
                <w:lang w:eastAsia="en-US"/>
              </w:rPr>
              <w:t>FFS Whether the subcarrier offset is also required. To be checked with RAN1</w:t>
            </w:r>
          </w:p>
          <w:p w:rsidR="00937ACD" w:rsidRDefault="00797035">
            <w:pPr>
              <w:rPr>
                <w:rFonts w:ascii="Arial" w:hAnsi="Arial" w:cs="Arial"/>
                <w:b/>
                <w:bCs/>
                <w:kern w:val="0"/>
                <w:sz w:val="32"/>
                <w:szCs w:val="36"/>
                <w:lang w:eastAsia="en-US"/>
              </w:rPr>
            </w:pPr>
            <w:r>
              <w:rPr>
                <w:rFonts w:hint="eastAsia"/>
                <w:lang w:eastAsia="en-US"/>
              </w:rPr>
              <w:t>4:</w:t>
            </w:r>
            <w:r>
              <w:rPr>
                <w:rFonts w:hint="eastAsia"/>
                <w:lang w:eastAsia="en-US"/>
              </w:rPr>
              <w:tab/>
              <w:t>For idle/inactive reselection and reselection from LTE to NR, the SSB location is always indicated with GSCN with no additional offset.</w:t>
            </w:r>
          </w:p>
        </w:tc>
      </w:tr>
    </w:tbl>
    <w:p w:rsidR="00937ACD" w:rsidRDefault="00797035">
      <w:pPr>
        <w:spacing w:beforeLines="50" w:before="156" w:line="260" w:lineRule="auto"/>
      </w:pPr>
      <w:r>
        <w:rPr>
          <w:rFonts w:hint="eastAsia"/>
        </w:rPr>
        <w:t xml:space="preserve">The agreements are captured accordingly in 38.331 for ASN.1 review </w:t>
      </w:r>
      <w:r>
        <w:rPr>
          <w:rFonts w:hint="eastAsia"/>
        </w:rPr>
        <w:fldChar w:fldCharType="begin"/>
      </w:r>
      <w:r>
        <w:rPr>
          <w:rFonts w:hint="eastAsia"/>
        </w:rPr>
        <w:instrText xml:space="preserve"> REF _Ref30142 \n \h </w:instrText>
      </w:r>
      <w:r>
        <w:rPr>
          <w:rFonts w:hint="eastAsia"/>
        </w:rPr>
      </w:r>
      <w:r>
        <w:rPr>
          <w:rFonts w:hint="eastAsia"/>
        </w:rPr>
        <w:fldChar w:fldCharType="separate"/>
      </w:r>
      <w:r>
        <w:rPr>
          <w:rFonts w:hint="eastAsia"/>
        </w:rPr>
        <w:t>[1]</w:t>
      </w:r>
      <w:r>
        <w:rPr>
          <w:rFonts w:hint="eastAsia"/>
        </w:rPr>
        <w:fldChar w:fldCharType="end"/>
      </w:r>
      <w:r>
        <w:rPr>
          <w:rFonts w:hint="eastAsia"/>
        </w:rPr>
        <w:t>. In this contribution, further analysis on the configuration of DL carrier info is given, especially for the configuration in the MO.</w:t>
      </w:r>
    </w:p>
    <w:p w:rsidR="00937ACD" w:rsidRDefault="00797035">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Discussion</w:t>
      </w:r>
    </w:p>
    <w:p w:rsidR="00937ACD" w:rsidRDefault="00797035">
      <w:pPr>
        <w:pStyle w:val="Heading2"/>
      </w:pPr>
      <w:r>
        <w:rPr>
          <w:rFonts w:hint="eastAsia"/>
          <w:lang w:val="en-US"/>
        </w:rPr>
        <w:t>Types of SSB</w:t>
      </w:r>
      <w:r>
        <w:rPr>
          <w:rFonts w:hint="eastAsia"/>
        </w:rPr>
        <w:t xml:space="preserve"> </w:t>
      </w:r>
    </w:p>
    <w:p w:rsidR="00937ACD" w:rsidRDefault="00797035">
      <w:pPr>
        <w:rPr>
          <w:b/>
          <w:bCs/>
        </w:rPr>
      </w:pPr>
      <w:r>
        <w:rPr>
          <w:rFonts w:hint="eastAsia"/>
          <w:b/>
          <w:bCs/>
        </w:rPr>
        <w:t>RAN1#91 agreements:</w:t>
      </w:r>
    </w:p>
    <w:p w:rsidR="00937ACD" w:rsidRDefault="00797035">
      <w:pPr>
        <w:pStyle w:val="BodyText"/>
        <w:spacing w:before="0" w:after="0" w:line="240" w:lineRule="auto"/>
        <w:rPr>
          <w:i/>
          <w:iCs/>
        </w:rPr>
      </w:pPr>
      <w:r>
        <w:rPr>
          <w:i/>
          <w:iCs/>
          <w:highlight w:val="green"/>
        </w:rPr>
        <w:t>Agreements</w:t>
      </w:r>
      <w:r>
        <w:rPr>
          <w:i/>
          <w:iCs/>
        </w:rPr>
        <w:t>:</w:t>
      </w:r>
    </w:p>
    <w:p w:rsidR="00937ACD" w:rsidRDefault="00797035">
      <w:pPr>
        <w:numPr>
          <w:ilvl w:val="0"/>
          <w:numId w:val="4"/>
        </w:numPr>
        <w:spacing w:after="0" w:line="240" w:lineRule="auto"/>
        <w:rPr>
          <w:i/>
          <w:iCs/>
          <w:szCs w:val="20"/>
        </w:rPr>
      </w:pPr>
      <w:r>
        <w:rPr>
          <w:i/>
          <w:iCs/>
          <w:szCs w:val="20"/>
        </w:rPr>
        <w:t>For measurem</w:t>
      </w:r>
      <w:bookmarkStart w:id="3" w:name="OLE_LINK1"/>
      <w:r>
        <w:rPr>
          <w:i/>
          <w:iCs/>
          <w:szCs w:val="20"/>
        </w:rPr>
        <w:t>ent, SSB frequency location (except for cell d</w:t>
      </w:r>
      <w:bookmarkEnd w:id="3"/>
      <w:r>
        <w:rPr>
          <w:i/>
          <w:iCs/>
          <w:szCs w:val="20"/>
        </w:rPr>
        <w:t xml:space="preserve">efining SS/PBCH blocks of the serving cell </w:t>
      </w:r>
      <w:r>
        <w:rPr>
          <w:i/>
          <w:iCs/>
          <w:szCs w:val="20"/>
        </w:rPr>
        <w:lastRenderedPageBreak/>
        <w:t xml:space="preserve">which supports standalone access) </w:t>
      </w:r>
      <w:r>
        <w:rPr>
          <w:i/>
          <w:iCs/>
          <w:szCs w:val="20"/>
          <w:highlight w:val="yellow"/>
        </w:rPr>
        <w:t>may or may not be located on the sync raster</w:t>
      </w:r>
    </w:p>
    <w:p w:rsidR="00937ACD" w:rsidRDefault="00797035">
      <w:pPr>
        <w:tabs>
          <w:tab w:val="left" w:pos="720"/>
        </w:tabs>
        <w:spacing w:after="0" w:line="240" w:lineRule="auto"/>
        <w:rPr>
          <w:i/>
          <w:iCs/>
          <w:szCs w:val="20"/>
          <w:highlight w:val="green"/>
        </w:rPr>
      </w:pPr>
      <w:r>
        <w:rPr>
          <w:i/>
          <w:iCs/>
          <w:szCs w:val="20"/>
          <w:highlight w:val="green"/>
        </w:rPr>
        <w:t>Agreements:</w:t>
      </w:r>
    </w:p>
    <w:p w:rsidR="00937ACD" w:rsidRDefault="00797035">
      <w:pPr>
        <w:numPr>
          <w:ilvl w:val="0"/>
          <w:numId w:val="5"/>
        </w:numPr>
        <w:spacing w:after="0" w:line="240" w:lineRule="auto"/>
        <w:rPr>
          <w:i/>
          <w:iCs/>
          <w:szCs w:val="20"/>
        </w:rPr>
      </w:pPr>
      <w:r>
        <w:rPr>
          <w:i/>
          <w:iCs/>
          <w:szCs w:val="20"/>
        </w:rPr>
        <w:t xml:space="preserve">The time/frequency synchronization for </w:t>
      </w:r>
      <w:r>
        <w:rPr>
          <w:i/>
          <w:iCs/>
          <w:szCs w:val="20"/>
          <w:highlight w:val="yellow"/>
        </w:rPr>
        <w:t>a serving cell without a SS/PBCH block</w:t>
      </w:r>
      <w:r>
        <w:rPr>
          <w:i/>
          <w:iCs/>
          <w:szCs w:val="20"/>
        </w:rPr>
        <w:t xml:space="preserve"> is based on the PCell or the pScell in the given cell group for the serving cell in Rel-15</w:t>
      </w:r>
    </w:p>
    <w:p w:rsidR="00937ACD" w:rsidRDefault="00797035">
      <w:pPr>
        <w:rPr>
          <w:b/>
          <w:bCs/>
        </w:rPr>
      </w:pPr>
      <w:r>
        <w:rPr>
          <w:rFonts w:hint="eastAsia"/>
          <w:b/>
          <w:bCs/>
        </w:rPr>
        <w:t>The definition of sync raster in RAN4</w:t>
      </w:r>
      <w:r>
        <w:rPr>
          <w:rFonts w:hint="eastAsia"/>
          <w:b/>
          <w:bCs/>
        </w:rPr>
        <w:fldChar w:fldCharType="begin"/>
      </w:r>
      <w:r>
        <w:rPr>
          <w:rFonts w:hint="eastAsia"/>
          <w:b/>
          <w:bCs/>
        </w:rPr>
        <w:instrText xml:space="preserve"> REF _Ref30142 \n \h </w:instrText>
      </w:r>
      <w:r>
        <w:rPr>
          <w:rFonts w:hint="eastAsia"/>
          <w:b/>
          <w:bCs/>
        </w:rPr>
      </w:r>
      <w:r>
        <w:rPr>
          <w:rFonts w:hint="eastAsia"/>
          <w:b/>
          <w:bCs/>
        </w:rPr>
        <w:fldChar w:fldCharType="separate"/>
      </w:r>
      <w:r>
        <w:rPr>
          <w:rFonts w:hint="eastAsia"/>
          <w:b/>
          <w:bCs/>
        </w:rPr>
        <w:t>[1]</w:t>
      </w:r>
      <w:r>
        <w:rPr>
          <w:rFonts w:hint="eastAsia"/>
          <w:b/>
          <w:bCs/>
        </w:rPr>
        <w:fldChar w:fldCharType="end"/>
      </w:r>
      <w:r>
        <w:rPr>
          <w:rFonts w:hint="eastAsia"/>
          <w:b/>
          <w:bCs/>
        </w:rPr>
        <w:t>:</w:t>
      </w:r>
    </w:p>
    <w:p w:rsidR="00937ACD" w:rsidRDefault="00797035">
      <w:pPr>
        <w:spacing w:line="240" w:lineRule="auto"/>
        <w:ind w:leftChars="100" w:left="210"/>
        <w:rPr>
          <w:rFonts w:eastAsia="Yu Mincho"/>
          <w:i/>
          <w:iCs/>
        </w:rPr>
      </w:pPr>
      <w:r>
        <w:rPr>
          <w:rFonts w:eastAsia="Yu Mincho"/>
          <w:i/>
          <w:iCs/>
        </w:rPr>
        <w:t xml:space="preserve">The synchronization raster indicates the frequency positions of the synchronization block that can be used by the UE for system acquisition </w:t>
      </w:r>
      <w:r>
        <w:rPr>
          <w:rFonts w:eastAsia="Yu Mincho"/>
          <w:i/>
          <w:iCs/>
          <w:highlight w:val="yellow"/>
        </w:rPr>
        <w:t>when explicit signalling of the synchronization block position is not present</w:t>
      </w:r>
      <w:r>
        <w:rPr>
          <w:rFonts w:eastAsia="Yu Mincho"/>
          <w:i/>
          <w:iCs/>
        </w:rPr>
        <w:t xml:space="preserve">. </w:t>
      </w:r>
    </w:p>
    <w:p w:rsidR="00937ACD" w:rsidRDefault="00797035">
      <w:r>
        <w:rPr>
          <w:rFonts w:hint="eastAsia"/>
        </w:rPr>
        <w:t xml:space="preserve">Given the </w:t>
      </w:r>
      <w:r>
        <w:t>agreements</w:t>
      </w:r>
      <w:r>
        <w:rPr>
          <w:rFonts w:hint="eastAsia"/>
        </w:rPr>
        <w:t xml:space="preserve"> in RAN1 and RAN4, it can be seen that there are three types of carriers:</w:t>
      </w:r>
    </w:p>
    <w:p w:rsidR="00937ACD" w:rsidRDefault="00797035">
      <w:r>
        <w:rPr>
          <w:rFonts w:hint="eastAsia"/>
          <w:b/>
          <w:bCs/>
        </w:rPr>
        <w:t>Type1</w:t>
      </w:r>
      <w:r>
        <w:rPr>
          <w:rFonts w:hint="eastAsia"/>
        </w:rPr>
        <w:t>: carrier with SSB on sync raster;</w:t>
      </w:r>
    </w:p>
    <w:p w:rsidR="00937ACD" w:rsidRDefault="00797035">
      <w:r>
        <w:rPr>
          <w:rFonts w:hint="eastAsia"/>
          <w:b/>
          <w:bCs/>
        </w:rPr>
        <w:t>Type2</w:t>
      </w:r>
      <w:r>
        <w:rPr>
          <w:rFonts w:hint="eastAsia"/>
        </w:rPr>
        <w:t>: carrier with SSB off sync raster (but with no SSB on sync raster);</w:t>
      </w:r>
    </w:p>
    <w:p w:rsidR="00937ACD" w:rsidRDefault="00797035">
      <w:r>
        <w:rPr>
          <w:rFonts w:hint="eastAsia"/>
          <w:b/>
          <w:bCs/>
        </w:rPr>
        <w:t>Type3</w:t>
      </w:r>
      <w:r>
        <w:rPr>
          <w:rFonts w:hint="eastAsia"/>
        </w:rPr>
        <w:t xml:space="preserve">: carrier w/o SSB; </w:t>
      </w:r>
    </w:p>
    <w:p w:rsidR="00937ACD" w:rsidRDefault="00797035">
      <w:pPr>
        <w:rPr>
          <w:b/>
          <w:bCs/>
        </w:rPr>
      </w:pPr>
      <w:r>
        <w:rPr>
          <w:rFonts w:hint="eastAsia"/>
          <w:b/>
          <w:bCs/>
        </w:rPr>
        <w:t>Observation 1: There are three types of carriers:</w:t>
      </w:r>
    </w:p>
    <w:p w:rsidR="00937ACD" w:rsidRDefault="00797035">
      <w:pPr>
        <w:numPr>
          <w:ilvl w:val="0"/>
          <w:numId w:val="6"/>
        </w:numPr>
        <w:ind w:left="840"/>
        <w:rPr>
          <w:b/>
          <w:bCs/>
        </w:rPr>
      </w:pPr>
      <w:r>
        <w:rPr>
          <w:rFonts w:hint="eastAsia"/>
          <w:b/>
          <w:bCs/>
        </w:rPr>
        <w:t>Type1: carrier with SSB on sync raster;</w:t>
      </w:r>
    </w:p>
    <w:p w:rsidR="00937ACD" w:rsidRDefault="00797035">
      <w:pPr>
        <w:numPr>
          <w:ilvl w:val="0"/>
          <w:numId w:val="6"/>
        </w:numPr>
        <w:ind w:left="840"/>
        <w:rPr>
          <w:b/>
          <w:bCs/>
        </w:rPr>
      </w:pPr>
      <w:r>
        <w:rPr>
          <w:rFonts w:hint="eastAsia"/>
          <w:b/>
          <w:bCs/>
        </w:rPr>
        <w:t>Type2: carrier with SSB off sync raster (but with no SSB on sync raster);</w:t>
      </w:r>
    </w:p>
    <w:p w:rsidR="00937ACD" w:rsidRDefault="00797035">
      <w:pPr>
        <w:numPr>
          <w:ilvl w:val="0"/>
          <w:numId w:val="6"/>
        </w:numPr>
        <w:ind w:left="840"/>
        <w:rPr>
          <w:b/>
          <w:bCs/>
        </w:rPr>
      </w:pPr>
      <w:r>
        <w:rPr>
          <w:rFonts w:hint="eastAsia"/>
          <w:b/>
          <w:bCs/>
        </w:rPr>
        <w:t>Type3: carrier w/o SSB;</w:t>
      </w:r>
    </w:p>
    <w:p w:rsidR="00937ACD" w:rsidRDefault="00797035">
      <w:r>
        <w:rPr>
          <w:rFonts w:hint="eastAsia"/>
        </w:rPr>
        <w:t>With the 3 type of carriers, there can be 3 types of MOs correspondingly, i.e. MO with SSB on sync raster, MO with SSB off sync raster (but with no SSB on sync raster) and MO without SSB at all. Given that, the agreement1</w:t>
      </w:r>
      <w:r>
        <w:t xml:space="preserve"> </w:t>
      </w:r>
      <w:r>
        <w:rPr>
          <w:rFonts w:hint="eastAsia"/>
        </w:rPr>
        <w:t>(</w:t>
      </w:r>
      <w:r>
        <w:rPr>
          <w:i/>
        </w:rPr>
        <w:t>Within an MO, the SSB location is always indicated with GSCN with no additional offset</w:t>
      </w:r>
      <w:r>
        <w:rPr>
          <w:rFonts w:hint="eastAsia"/>
        </w:rPr>
        <w:t>) made at last meeting is not correct any more. It should be revised to cover the case of MO with SSB off sync raster. Meanwhile, the DL carrier represented by the GSCN (e.g. SSB on sync raster) is mandatory configured in current 38.331</w:t>
      </w:r>
      <w:r>
        <w:rPr>
          <w:rFonts w:hint="eastAsia"/>
        </w:rPr>
        <w:fldChar w:fldCharType="begin"/>
      </w:r>
      <w:r>
        <w:rPr>
          <w:rFonts w:hint="eastAsia"/>
        </w:rPr>
        <w:instrText xml:space="preserve"> REF _Ref30142 \n \h </w:instrText>
      </w:r>
      <w:r>
        <w:rPr>
          <w:rFonts w:hint="eastAsia"/>
        </w:rPr>
      </w:r>
      <w:r>
        <w:rPr>
          <w:rFonts w:hint="eastAsia"/>
        </w:rPr>
        <w:fldChar w:fldCharType="separate"/>
      </w:r>
      <w:r>
        <w:rPr>
          <w:rFonts w:hint="eastAsia"/>
        </w:rPr>
        <w:t>[1]</w:t>
      </w:r>
      <w:r>
        <w:rPr>
          <w:rFonts w:hint="eastAsia"/>
        </w:rPr>
        <w:fldChar w:fldCharType="end"/>
      </w:r>
      <w:r>
        <w:rPr>
          <w:rFonts w:hint="eastAsia"/>
        </w:rPr>
        <w:t xml:space="preserve"> as illustrated in Figure 1. In this way, the case of MO with no SSB at all</w:t>
      </w:r>
      <w:r>
        <w:t xml:space="preserve"> (i.e. type 3 above)</w:t>
      </w:r>
      <w:r>
        <w:rPr>
          <w:rFonts w:hint="eastAsia"/>
        </w:rPr>
        <w:t xml:space="preserve"> is </w:t>
      </w:r>
      <w:r>
        <w:t>not covered by the current RRC spec</w:t>
      </w:r>
      <w:r>
        <w:rPr>
          <w:rFonts w:hint="eastAsia"/>
        </w:rPr>
        <w:t xml:space="preserve">. </w:t>
      </w:r>
    </w:p>
    <w:p w:rsidR="00937ACD" w:rsidRDefault="00797035">
      <w:r>
        <w:rPr>
          <w:noProof/>
        </w:rPr>
        <w:drawing>
          <wp:inline distT="0" distB="0" distL="114300" distR="114300">
            <wp:extent cx="6207125" cy="1160145"/>
            <wp:effectExtent l="0" t="0" r="3175" b="190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a:stretch>
                      <a:fillRect/>
                    </a:stretch>
                  </pic:blipFill>
                  <pic:spPr>
                    <a:xfrm>
                      <a:off x="0" y="0"/>
                      <a:ext cx="6207125" cy="1160145"/>
                    </a:xfrm>
                    <a:prstGeom prst="rect">
                      <a:avLst/>
                    </a:prstGeom>
                    <a:noFill/>
                    <a:ln w="9525">
                      <a:noFill/>
                    </a:ln>
                  </pic:spPr>
                </pic:pic>
              </a:graphicData>
            </a:graphic>
          </wp:inline>
        </w:drawing>
      </w:r>
    </w:p>
    <w:p w:rsidR="00937ACD" w:rsidRDefault="00797035">
      <w:pPr>
        <w:jc w:val="center"/>
      </w:pPr>
      <w:r>
        <w:rPr>
          <w:rFonts w:hint="eastAsia"/>
        </w:rPr>
        <w:t>Figure 1</w:t>
      </w:r>
    </w:p>
    <w:p w:rsidR="00937ACD" w:rsidRDefault="00797035">
      <w:r>
        <w:rPr>
          <w:rFonts w:hint="eastAsia"/>
        </w:rPr>
        <w:t xml:space="preserve">Given the above, we propose that: </w:t>
      </w:r>
    </w:p>
    <w:p w:rsidR="00937ACD" w:rsidRDefault="00797035">
      <w:pPr>
        <w:rPr>
          <w:b/>
          <w:bCs/>
        </w:rPr>
      </w:pPr>
      <w:r>
        <w:rPr>
          <w:rFonts w:hint="eastAsia"/>
          <w:b/>
          <w:bCs/>
        </w:rPr>
        <w:t xml:space="preserve">Proposal 1: The configuration of the </w:t>
      </w:r>
      <w:r>
        <w:rPr>
          <w:b/>
          <w:bCs/>
        </w:rPr>
        <w:t>“</w:t>
      </w:r>
      <w:r>
        <w:rPr>
          <w:rFonts w:hint="eastAsia"/>
          <w:b/>
          <w:bCs/>
        </w:rPr>
        <w:t>DL carrier info</w:t>
      </w:r>
      <w:r>
        <w:rPr>
          <w:b/>
          <w:bCs/>
        </w:rPr>
        <w:t>”</w:t>
      </w:r>
      <w:r>
        <w:rPr>
          <w:rFonts w:hint="eastAsia"/>
          <w:b/>
          <w:bCs/>
        </w:rPr>
        <w:t xml:space="preserve"> in the MO should be revised to support all the three possible kinds of MO</w:t>
      </w:r>
      <w:r>
        <w:rPr>
          <w:b/>
          <w:bCs/>
        </w:rPr>
        <w:t>s</w:t>
      </w:r>
      <w:r>
        <w:rPr>
          <w:rFonts w:hint="eastAsia"/>
          <w:b/>
          <w:bCs/>
        </w:rPr>
        <w:t>, including, MO with SSB on sync raster, MO with SSB off sync raster (but with no SSB on sync raster) and MO without SSB.</w:t>
      </w:r>
    </w:p>
    <w:p w:rsidR="00937ACD" w:rsidRDefault="00797035">
      <w:pPr>
        <w:pStyle w:val="Heading2"/>
        <w:rPr>
          <w:lang w:val="en-US"/>
        </w:rPr>
      </w:pPr>
      <w:r>
        <w:rPr>
          <w:rFonts w:hint="eastAsia"/>
          <w:lang w:val="en-US"/>
        </w:rPr>
        <w:t>Frequency reference for CSI-RS position</w:t>
      </w:r>
    </w:p>
    <w:tbl>
      <w:tblPr>
        <w:tblW w:w="98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30"/>
        <w:gridCol w:w="2130"/>
        <w:gridCol w:w="1476"/>
        <w:gridCol w:w="4147"/>
      </w:tblGrid>
      <w:tr w:rsidR="00937ACD">
        <w:tc>
          <w:tcPr>
            <w:tcW w:w="2130" w:type="dxa"/>
          </w:tcPr>
          <w:p w:rsidR="00937ACD" w:rsidRDefault="00797035">
            <w:pPr>
              <w:jc w:val="center"/>
            </w:pPr>
            <w:r>
              <w:rPr>
                <w:rFonts w:hint="eastAsia"/>
              </w:rPr>
              <w:t>Parameter</w:t>
            </w:r>
          </w:p>
        </w:tc>
        <w:tc>
          <w:tcPr>
            <w:tcW w:w="2130" w:type="dxa"/>
          </w:tcPr>
          <w:p w:rsidR="00937ACD" w:rsidRDefault="00797035">
            <w:pPr>
              <w:jc w:val="center"/>
            </w:pPr>
            <w:r>
              <w:rPr>
                <w:rFonts w:hint="eastAsia"/>
              </w:rPr>
              <w:t>Description</w:t>
            </w:r>
          </w:p>
        </w:tc>
        <w:tc>
          <w:tcPr>
            <w:tcW w:w="1476" w:type="dxa"/>
          </w:tcPr>
          <w:p w:rsidR="00937ACD" w:rsidRDefault="00797035">
            <w:pPr>
              <w:jc w:val="center"/>
            </w:pPr>
            <w:r>
              <w:rPr>
                <w:rFonts w:hint="eastAsia"/>
              </w:rPr>
              <w:t>Value range</w:t>
            </w:r>
          </w:p>
        </w:tc>
        <w:tc>
          <w:tcPr>
            <w:tcW w:w="4147" w:type="dxa"/>
          </w:tcPr>
          <w:p w:rsidR="00937ACD" w:rsidRDefault="00797035">
            <w:pPr>
              <w:jc w:val="center"/>
            </w:pPr>
            <w:r>
              <w:rPr>
                <w:rFonts w:hint="eastAsia"/>
              </w:rPr>
              <w:t>Comment</w:t>
            </w:r>
          </w:p>
        </w:tc>
      </w:tr>
      <w:tr w:rsidR="00937ACD">
        <w:tc>
          <w:tcPr>
            <w:tcW w:w="2130" w:type="dxa"/>
          </w:tcPr>
          <w:p w:rsidR="00937ACD" w:rsidRDefault="00797035">
            <w:bookmarkStart w:id="4" w:name="OLE_LINK2"/>
            <w:r>
              <w:t>Common-PRB-Grid-offset</w:t>
            </w:r>
            <w:bookmarkEnd w:id="4"/>
            <w:r>
              <w:rPr>
                <w:rFonts w:hint="eastAsia"/>
              </w:rPr>
              <w:t xml:space="preserve"> </w:t>
            </w:r>
            <w:r>
              <w:rPr>
                <w:rFonts w:hint="eastAsia"/>
                <w:highlight w:val="yellow"/>
              </w:rPr>
              <w:t xml:space="preserve">(corresponding to </w:t>
            </w:r>
            <w:r>
              <w:rPr>
                <w:i/>
                <w:iCs/>
                <w:highlight w:val="yellow"/>
              </w:rPr>
              <w:t>prb-GridOffset</w:t>
            </w:r>
            <w:r>
              <w:rPr>
                <w:rFonts w:hint="eastAsia"/>
                <w:highlight w:val="yellow"/>
              </w:rPr>
              <w:t xml:space="preserve"> in the previous 38.331 v101, wihch is deleted in the current version.)</w:t>
            </w:r>
          </w:p>
        </w:tc>
        <w:tc>
          <w:tcPr>
            <w:tcW w:w="2130" w:type="dxa"/>
          </w:tcPr>
          <w:p w:rsidR="00937ACD" w:rsidRDefault="00797035">
            <w:r>
              <w:t xml:space="preserve">Information to define common PRB grid for CSI-RS sequence generation </w:t>
            </w:r>
          </w:p>
        </w:tc>
        <w:tc>
          <w:tcPr>
            <w:tcW w:w="1476" w:type="dxa"/>
          </w:tcPr>
          <w:p w:rsidR="00937ACD" w:rsidRDefault="00797035">
            <w:r>
              <w:t>[0,1,2, …,276*4</w:t>
            </w:r>
            <w:r>
              <w:rPr>
                <w:rFonts w:hint="eastAsia"/>
                <w:color w:val="FF0000"/>
              </w:rPr>
              <w:t>*12</w:t>
            </w:r>
            <w:r>
              <w:t>]</w:t>
            </w:r>
          </w:p>
        </w:tc>
        <w:tc>
          <w:tcPr>
            <w:tcW w:w="4147" w:type="dxa"/>
          </w:tcPr>
          <w:p w:rsidR="00937ACD" w:rsidRDefault="00797035">
            <w:pPr>
              <w:rPr>
                <w:color w:val="FF0000"/>
              </w:rPr>
            </w:pPr>
            <w:r>
              <w:rPr>
                <w:rFonts w:hint="eastAsia"/>
              </w:rPr>
              <w:t xml:space="preserve">Contained in CSI-RS-Config-Mobility. Information to define common PRB grid for CSI-RS sequence generation. </w:t>
            </w:r>
            <w:r>
              <w:rPr>
                <w:rFonts w:hint="eastAsia"/>
                <w:color w:val="FF0000"/>
              </w:rPr>
              <w:t xml:space="preserve">Configured per carriercell, where a common set of values are assigned across all the resources for a given cell. </w:t>
            </w:r>
          </w:p>
          <w:p w:rsidR="00937ACD" w:rsidRDefault="00797035">
            <w:r>
              <w:rPr>
                <w:rFonts w:hint="eastAsia"/>
              </w:rPr>
              <w:t>Corresponds to an offset (in terms of number of subcarriers in CSI-RS numerology) between PRB 0 for common PRB  indexing and a reference location</w:t>
            </w:r>
          </w:p>
          <w:p w:rsidR="00937ACD" w:rsidRDefault="00797035">
            <w:r>
              <w:rPr>
                <w:rFonts w:hint="eastAsia"/>
              </w:rPr>
              <w:t>–</w:t>
            </w:r>
            <w:r>
              <w:rPr>
                <w:rFonts w:hint="eastAsia"/>
              </w:rPr>
              <w:t xml:space="preserve"> the reference location is the lowest PRB of the cell-defining SSB</w:t>
            </w:r>
          </w:p>
        </w:tc>
      </w:tr>
      <w:tr w:rsidR="00937ACD">
        <w:tc>
          <w:tcPr>
            <w:tcW w:w="2130" w:type="dxa"/>
          </w:tcPr>
          <w:p w:rsidR="00937ACD" w:rsidRDefault="00797035">
            <w:r>
              <w:t>CSI-RS-measurement-BW-start</w:t>
            </w:r>
            <w:r>
              <w:rPr>
                <w:rFonts w:hint="eastAsia"/>
                <w:highlight w:val="yellow"/>
              </w:rPr>
              <w:t xml:space="preserve">(corresponding to </w:t>
            </w:r>
            <w:bookmarkStart w:id="5" w:name="OLE_LINK75"/>
            <w:r>
              <w:rPr>
                <w:i/>
                <w:iCs/>
                <w:highlight w:val="yellow"/>
              </w:rPr>
              <w:t>startPRB</w:t>
            </w:r>
            <w:bookmarkEnd w:id="5"/>
            <w:r>
              <w:rPr>
                <w:rFonts w:hint="eastAsia"/>
                <w:i/>
                <w:iCs/>
                <w:highlight w:val="yellow"/>
              </w:rPr>
              <w:t xml:space="preserve"> </w:t>
            </w:r>
            <w:r>
              <w:rPr>
                <w:rFonts w:hint="eastAsia"/>
                <w:highlight w:val="yellow"/>
              </w:rPr>
              <w:t>in 38.331)</w:t>
            </w:r>
          </w:p>
        </w:tc>
        <w:tc>
          <w:tcPr>
            <w:tcW w:w="2130" w:type="dxa"/>
          </w:tcPr>
          <w:p w:rsidR="00937ACD" w:rsidRDefault="00797035">
            <w:r>
              <w:t>Starting PRB index of the measurement bandwidth</w:t>
            </w:r>
          </w:p>
        </w:tc>
        <w:tc>
          <w:tcPr>
            <w:tcW w:w="1476" w:type="dxa"/>
          </w:tcPr>
          <w:p w:rsidR="00937ACD" w:rsidRDefault="00797035">
            <w:r>
              <w:t>0, 1, …, [251]</w:t>
            </w:r>
          </w:p>
        </w:tc>
        <w:tc>
          <w:tcPr>
            <w:tcW w:w="4147" w:type="dxa"/>
          </w:tcPr>
          <w:p w:rsidR="00937ACD" w:rsidRDefault="00797035">
            <w:r>
              <w:t>Contained in Measurement-BW. Starting PRB index with respect to PRB0 in CSI-RS numerology</w:t>
            </w:r>
          </w:p>
        </w:tc>
      </w:tr>
      <w:tr w:rsidR="00937ACD">
        <w:tc>
          <w:tcPr>
            <w:tcW w:w="2130" w:type="dxa"/>
          </w:tcPr>
          <w:p w:rsidR="00937ACD" w:rsidRDefault="00797035">
            <w:r>
              <w:rPr>
                <w:rFonts w:hint="eastAsia"/>
                <w:color w:val="FF0000"/>
              </w:rPr>
              <w:t>Allowed-</w:t>
            </w:r>
            <w:r>
              <w:t>CSI-RS-measurementBW-size</w:t>
            </w:r>
            <w:r>
              <w:rPr>
                <w:rFonts w:hint="eastAsia"/>
                <w:highlight w:val="yellow"/>
              </w:rPr>
              <w:t xml:space="preserve">(corresponding to </w:t>
            </w:r>
            <w:r>
              <w:rPr>
                <w:i/>
                <w:iCs/>
                <w:highlight w:val="yellow"/>
              </w:rPr>
              <w:t>nrofPRBs</w:t>
            </w:r>
            <w:r>
              <w:rPr>
                <w:rFonts w:hint="eastAsia"/>
                <w:i/>
                <w:iCs/>
                <w:highlight w:val="yellow"/>
              </w:rPr>
              <w:t xml:space="preserve"> </w:t>
            </w:r>
            <w:r>
              <w:rPr>
                <w:rFonts w:hint="eastAsia"/>
                <w:highlight w:val="yellow"/>
              </w:rPr>
              <w:t>in 38.331)</w:t>
            </w:r>
          </w:p>
        </w:tc>
        <w:tc>
          <w:tcPr>
            <w:tcW w:w="2130" w:type="dxa"/>
          </w:tcPr>
          <w:p w:rsidR="00937ACD" w:rsidRDefault="00797035">
            <w:r>
              <w:rPr>
                <w:rFonts w:hint="eastAsia"/>
                <w:color w:val="FF0000"/>
              </w:rPr>
              <w:t xml:space="preserve">Allowed </w:t>
            </w:r>
            <w:r>
              <w:rPr>
                <w:rFonts w:hint="eastAsia"/>
                <w:color w:val="58595B" w:themeColor="background2"/>
              </w:rPr>
              <w:t>s</w:t>
            </w:r>
            <w:r>
              <w:t>ize of the measurement BW in PRBs</w:t>
            </w:r>
          </w:p>
        </w:tc>
        <w:tc>
          <w:tcPr>
            <w:tcW w:w="1476" w:type="dxa"/>
          </w:tcPr>
          <w:p w:rsidR="00937ACD" w:rsidRDefault="00797035">
            <w:r>
              <w:t>24, 48, 96, 192, 26</w:t>
            </w:r>
            <w:r>
              <w:rPr>
                <w:strike/>
                <w:color w:val="FF0000"/>
              </w:rPr>
              <w:t>8</w:t>
            </w:r>
            <w:r>
              <w:rPr>
                <w:rFonts w:hint="eastAsia"/>
                <w:color w:val="FF0000"/>
              </w:rPr>
              <w:t>4</w:t>
            </w:r>
          </w:p>
        </w:tc>
        <w:tc>
          <w:tcPr>
            <w:tcW w:w="4147" w:type="dxa"/>
          </w:tcPr>
          <w:p w:rsidR="00937ACD" w:rsidRDefault="00797035">
            <w:r>
              <w:rPr>
                <w:rFonts w:hint="eastAsia"/>
                <w:color w:val="FF0000"/>
              </w:rPr>
              <w:t>To be included in CSI-RS-Config-Mobility. Contains: CSI-RS-measurementBW-size and CSI-RS-measurement-BW-start. Configured per carriercell, where a common set of values are assigned across all the resources for a given cell.</w:t>
            </w:r>
          </w:p>
        </w:tc>
      </w:tr>
      <w:tr w:rsidR="00937ACD">
        <w:trPr>
          <w:trHeight w:val="485"/>
        </w:trPr>
        <w:tc>
          <w:tcPr>
            <w:tcW w:w="9883" w:type="dxa"/>
            <w:gridSpan w:val="4"/>
          </w:tcPr>
          <w:p w:rsidR="00937ACD" w:rsidRDefault="00797035">
            <w:r>
              <w:rPr>
                <w:rFonts w:hint="eastAsia"/>
              </w:rPr>
              <w:t>Note: The red parts are the most recent updates from RAN1</w:t>
            </w:r>
            <w:r>
              <w:t xml:space="preserve"> </w:t>
            </w:r>
            <w:r>
              <w:rPr>
                <w:rFonts w:hint="eastAsia"/>
              </w:rPr>
              <w:fldChar w:fldCharType="begin"/>
            </w:r>
            <w:r>
              <w:rPr>
                <w:rFonts w:hint="eastAsia"/>
              </w:rPr>
              <w:instrText xml:space="preserve"> REF _Ref7331 \n \h </w:instrText>
            </w:r>
            <w:r>
              <w:rPr>
                <w:rFonts w:hint="eastAsia"/>
              </w:rPr>
            </w:r>
            <w:r>
              <w:rPr>
                <w:rFonts w:hint="eastAsia"/>
              </w:rPr>
              <w:fldChar w:fldCharType="separate"/>
            </w:r>
            <w:r>
              <w:rPr>
                <w:rFonts w:hint="eastAsia"/>
              </w:rPr>
              <w:t>[3]</w:t>
            </w:r>
            <w:r>
              <w:rPr>
                <w:rFonts w:hint="eastAsia"/>
              </w:rPr>
              <w:fldChar w:fldCharType="end"/>
            </w:r>
            <w:r>
              <w:rPr>
                <w:rFonts w:hint="eastAsia"/>
              </w:rPr>
              <w:t xml:space="preserve">. </w:t>
            </w:r>
          </w:p>
        </w:tc>
      </w:tr>
    </w:tbl>
    <w:p w:rsidR="00937ACD" w:rsidRDefault="00797035">
      <w:pPr>
        <w:jc w:val="center"/>
      </w:pPr>
      <w:r>
        <w:rPr>
          <w:rFonts w:hint="eastAsia"/>
        </w:rPr>
        <w:t xml:space="preserve">Table 1. Common </w:t>
      </w:r>
      <w:r>
        <w:t>frequency</w:t>
      </w:r>
      <w:r>
        <w:rPr>
          <w:rFonts w:hint="eastAsia"/>
        </w:rPr>
        <w:t xml:space="preserve"> info for all the CSI-RS resources on a given cell </w:t>
      </w:r>
    </w:p>
    <w:p w:rsidR="00937ACD" w:rsidRDefault="00797035">
      <w:r>
        <w:rPr>
          <w:rFonts w:hint="eastAsia"/>
        </w:rPr>
        <w:t xml:space="preserve">As illustrated in Table 1, three parameters have been defined by RAN1 for the configuration of the common frequency information for all the CSI-RS resources on a given cell. All the three parameters were captured in the previous version of 38.331(v101). However, </w:t>
      </w:r>
      <w:r>
        <w:rPr>
          <w:i/>
        </w:rPr>
        <w:t>Common-PRB-Grid-offset</w:t>
      </w:r>
      <w:r>
        <w:rPr>
          <w:rFonts w:hint="eastAsia"/>
        </w:rPr>
        <w:t xml:space="preserve"> which is used to ca</w:t>
      </w:r>
      <w:r>
        <w:t>l</w:t>
      </w:r>
      <w:r>
        <w:rPr>
          <w:rFonts w:hint="eastAsia"/>
        </w:rPr>
        <w:t xml:space="preserve">culate reference point A (i.e. the lowest subcarrier of PRB0) is now deleted in the current 38.331. Instead, a NR-ARFCN which is meant to indicate reference point A directly is introduced as in Figure 2. </w:t>
      </w:r>
      <w:r>
        <w:t>This is likely to lead to</w:t>
      </w:r>
      <w:r>
        <w:rPr>
          <w:rFonts w:hint="eastAsia"/>
        </w:rPr>
        <w:t xml:space="preserve"> misalignment between RAN1 and RAN2. It should be noted that RAN1 is </w:t>
      </w:r>
      <w:r>
        <w:t>still discussing some of these</w:t>
      </w:r>
      <w:r>
        <w:rPr>
          <w:rFonts w:hint="eastAsia"/>
        </w:rPr>
        <w:t xml:space="preserve"> </w:t>
      </w:r>
      <w:r>
        <w:t>parameters</w:t>
      </w:r>
      <w:r>
        <w:rPr>
          <w:rFonts w:hint="eastAsia"/>
        </w:rPr>
        <w:t>. For instance, as illustrated in Table 1, the value ranges are updated in the last RAN1 meeting.</w:t>
      </w:r>
    </w:p>
    <w:p w:rsidR="00937ACD" w:rsidRDefault="00797035">
      <w:r>
        <w:rPr>
          <w:noProof/>
        </w:rPr>
        <w:drawing>
          <wp:inline distT="0" distB="0" distL="114300" distR="114300">
            <wp:extent cx="6209030" cy="895985"/>
            <wp:effectExtent l="0" t="0" r="1270" b="1841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0"/>
                    <a:stretch>
                      <a:fillRect/>
                    </a:stretch>
                  </pic:blipFill>
                  <pic:spPr>
                    <a:xfrm>
                      <a:off x="0" y="0"/>
                      <a:ext cx="6209030" cy="895985"/>
                    </a:xfrm>
                    <a:prstGeom prst="rect">
                      <a:avLst/>
                    </a:prstGeom>
                    <a:noFill/>
                    <a:ln w="9525">
                      <a:noFill/>
                    </a:ln>
                  </pic:spPr>
                </pic:pic>
              </a:graphicData>
            </a:graphic>
          </wp:inline>
        </w:drawing>
      </w:r>
      <w:r>
        <w:rPr>
          <w:rFonts w:hint="eastAsia"/>
        </w:rPr>
        <w:t xml:space="preserve"> </w:t>
      </w:r>
    </w:p>
    <w:p w:rsidR="00937ACD" w:rsidRDefault="00797035">
      <w:pPr>
        <w:jc w:val="center"/>
      </w:pPr>
      <w:r>
        <w:rPr>
          <w:rFonts w:hint="eastAsia"/>
        </w:rPr>
        <w:t>Figure 2</w:t>
      </w:r>
    </w:p>
    <w:p w:rsidR="00937ACD" w:rsidRDefault="00797035">
      <w:pPr>
        <w:rPr>
          <w:b/>
          <w:bCs/>
        </w:rPr>
      </w:pPr>
      <w:r>
        <w:rPr>
          <w:rFonts w:hint="eastAsia"/>
          <w:b/>
          <w:bCs/>
        </w:rPr>
        <w:t xml:space="preserve">Observation 2: If using a NR-ARFCN to indicate reference point A, misalignment will occur between RAN1 and RAN2. </w:t>
      </w:r>
    </w:p>
    <w:tbl>
      <w:tblPr>
        <w:tblW w:w="8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2"/>
        <w:gridCol w:w="1444"/>
        <w:gridCol w:w="1590"/>
        <w:gridCol w:w="1134"/>
        <w:gridCol w:w="1935"/>
      </w:tblGrid>
      <w:tr w:rsidR="00937ACD">
        <w:trPr>
          <w:jc w:val="center"/>
        </w:trPr>
        <w:tc>
          <w:tcPr>
            <w:tcW w:w="2292" w:type="dxa"/>
            <w:shd w:val="clear" w:color="auto" w:fill="auto"/>
            <w:vAlign w:val="center"/>
          </w:tcPr>
          <w:p w:rsidR="00937ACD" w:rsidRDefault="00797035">
            <w:pPr>
              <w:pStyle w:val="TAH"/>
            </w:pPr>
            <w:r>
              <w:t>Frequency range</w:t>
            </w:r>
            <w:r>
              <w:rPr>
                <w:rFonts w:eastAsia="SimSun" w:hint="eastAsia"/>
                <w:lang w:val="en-US" w:eastAsia="zh-CN"/>
              </w:rPr>
              <w:t xml:space="preserve"> </w:t>
            </w:r>
            <w:r>
              <w:rPr>
                <w:rFonts w:ascii="Times New Roman" w:hAnsi="Times New Roman"/>
                <w:sz w:val="20"/>
              </w:rPr>
              <w:t>[MHz]</w:t>
            </w:r>
          </w:p>
        </w:tc>
        <w:tc>
          <w:tcPr>
            <w:tcW w:w="1444" w:type="dxa"/>
            <w:shd w:val="clear" w:color="auto" w:fill="auto"/>
            <w:vAlign w:val="center"/>
          </w:tcPr>
          <w:p w:rsidR="00937ACD" w:rsidRDefault="00797035">
            <w:pPr>
              <w:pStyle w:val="TAH"/>
              <w:rPr>
                <w:rFonts w:ascii="Times New Roman" w:hAnsi="Times New Roman"/>
                <w:sz w:val="20"/>
              </w:rPr>
            </w:pPr>
            <w:r>
              <w:rPr>
                <w:rFonts w:ascii="Times New Roman" w:hAnsi="Times New Roman"/>
                <w:sz w:val="20"/>
              </w:rPr>
              <w:t>ΔF</w:t>
            </w:r>
            <w:r>
              <w:rPr>
                <w:rFonts w:ascii="Times New Roman" w:hAnsi="Times New Roman"/>
                <w:sz w:val="20"/>
                <w:vertAlign w:val="subscript"/>
              </w:rPr>
              <w:t>Global</w:t>
            </w:r>
            <w:r>
              <w:rPr>
                <w:rFonts w:ascii="Times New Roman" w:hAnsi="Times New Roman"/>
                <w:sz w:val="20"/>
              </w:rPr>
              <w:t xml:space="preserve"> [kHz]</w:t>
            </w:r>
          </w:p>
        </w:tc>
        <w:tc>
          <w:tcPr>
            <w:tcW w:w="1590" w:type="dxa"/>
            <w:shd w:val="clear" w:color="auto" w:fill="auto"/>
            <w:vAlign w:val="center"/>
          </w:tcPr>
          <w:p w:rsidR="00937ACD" w:rsidRDefault="00797035">
            <w:pPr>
              <w:pStyle w:val="TAH"/>
              <w:rPr>
                <w:rFonts w:ascii="Times New Roman" w:hAnsi="Times New Roman"/>
                <w:sz w:val="20"/>
              </w:rPr>
            </w:pPr>
            <w:r>
              <w:rPr>
                <w:rFonts w:ascii="Times New Roman" w:hAnsi="Times New Roman"/>
                <w:sz w:val="20"/>
              </w:rPr>
              <w:t>F</w:t>
            </w:r>
            <w:r>
              <w:rPr>
                <w:rFonts w:ascii="Times New Roman" w:hAnsi="Times New Roman"/>
                <w:sz w:val="20"/>
                <w:vertAlign w:val="subscript"/>
              </w:rPr>
              <w:t>REF-Offs</w:t>
            </w:r>
            <w:r>
              <w:rPr>
                <w:rFonts w:ascii="Times New Roman" w:hAnsi="Times New Roman"/>
                <w:sz w:val="20"/>
              </w:rPr>
              <w:t xml:space="preserve"> [MHz]</w:t>
            </w:r>
          </w:p>
        </w:tc>
        <w:tc>
          <w:tcPr>
            <w:tcW w:w="1134" w:type="dxa"/>
            <w:shd w:val="clear" w:color="auto" w:fill="auto"/>
            <w:vAlign w:val="center"/>
          </w:tcPr>
          <w:p w:rsidR="00937ACD" w:rsidRDefault="00797035">
            <w:pPr>
              <w:pStyle w:val="TAH"/>
              <w:rPr>
                <w:rFonts w:ascii="Times New Roman" w:hAnsi="Times New Roman"/>
                <w:sz w:val="20"/>
              </w:rPr>
            </w:pPr>
            <w:r>
              <w:rPr>
                <w:rFonts w:ascii="Times New Roman" w:hAnsi="Times New Roman"/>
                <w:sz w:val="20"/>
              </w:rPr>
              <w:t>N</w:t>
            </w:r>
            <w:r>
              <w:rPr>
                <w:rFonts w:ascii="Times New Roman" w:hAnsi="Times New Roman"/>
                <w:sz w:val="20"/>
                <w:vertAlign w:val="subscript"/>
              </w:rPr>
              <w:t>REF-Offs</w:t>
            </w:r>
          </w:p>
        </w:tc>
        <w:tc>
          <w:tcPr>
            <w:tcW w:w="1935" w:type="dxa"/>
            <w:shd w:val="clear" w:color="auto" w:fill="auto"/>
            <w:vAlign w:val="center"/>
          </w:tcPr>
          <w:p w:rsidR="00937ACD" w:rsidRDefault="00797035">
            <w:pPr>
              <w:pStyle w:val="TAH"/>
              <w:rPr>
                <w:rFonts w:ascii="Times New Roman" w:hAnsi="Times New Roman"/>
                <w:sz w:val="20"/>
              </w:rPr>
            </w:pPr>
            <w:r>
              <w:rPr>
                <w:rFonts w:ascii="Times New Roman" w:hAnsi="Times New Roman"/>
                <w:sz w:val="20"/>
              </w:rPr>
              <w:t>Range of N</w:t>
            </w:r>
            <w:r>
              <w:rPr>
                <w:rFonts w:ascii="Times New Roman" w:hAnsi="Times New Roman"/>
                <w:sz w:val="20"/>
                <w:vertAlign w:val="subscript"/>
              </w:rPr>
              <w:t>REF</w:t>
            </w:r>
          </w:p>
        </w:tc>
      </w:tr>
      <w:tr w:rsidR="00937ACD">
        <w:trPr>
          <w:jc w:val="center"/>
        </w:trPr>
        <w:tc>
          <w:tcPr>
            <w:tcW w:w="2292" w:type="dxa"/>
            <w:shd w:val="clear" w:color="auto" w:fill="auto"/>
            <w:vAlign w:val="center"/>
          </w:tcPr>
          <w:p w:rsidR="00937ACD" w:rsidRDefault="00797035">
            <w:pPr>
              <w:pStyle w:val="TAC"/>
            </w:pPr>
            <w:r>
              <w:t>0 – 3000</w:t>
            </w:r>
          </w:p>
        </w:tc>
        <w:tc>
          <w:tcPr>
            <w:tcW w:w="1444" w:type="dxa"/>
            <w:shd w:val="clear" w:color="auto" w:fill="auto"/>
            <w:vAlign w:val="center"/>
          </w:tcPr>
          <w:p w:rsidR="00937ACD" w:rsidRDefault="00797035">
            <w:pPr>
              <w:pStyle w:val="TAC"/>
            </w:pPr>
            <w:r>
              <w:t>5</w:t>
            </w:r>
          </w:p>
        </w:tc>
        <w:tc>
          <w:tcPr>
            <w:tcW w:w="1590" w:type="dxa"/>
            <w:shd w:val="clear" w:color="auto" w:fill="auto"/>
            <w:vAlign w:val="center"/>
          </w:tcPr>
          <w:p w:rsidR="00937ACD" w:rsidRDefault="00797035">
            <w:pPr>
              <w:pStyle w:val="TAC"/>
            </w:pPr>
            <w:r>
              <w:t>0</w:t>
            </w:r>
          </w:p>
        </w:tc>
        <w:tc>
          <w:tcPr>
            <w:tcW w:w="1134" w:type="dxa"/>
            <w:shd w:val="clear" w:color="auto" w:fill="auto"/>
            <w:vAlign w:val="center"/>
          </w:tcPr>
          <w:p w:rsidR="00937ACD" w:rsidRDefault="00797035">
            <w:pPr>
              <w:pStyle w:val="TAC"/>
            </w:pPr>
            <w:r>
              <w:t>0</w:t>
            </w:r>
          </w:p>
        </w:tc>
        <w:tc>
          <w:tcPr>
            <w:tcW w:w="1935" w:type="dxa"/>
            <w:shd w:val="clear" w:color="auto" w:fill="auto"/>
            <w:vAlign w:val="center"/>
          </w:tcPr>
          <w:p w:rsidR="00937ACD" w:rsidRDefault="00797035">
            <w:pPr>
              <w:pStyle w:val="TAC"/>
            </w:pPr>
            <w:r>
              <w:t>0 – 599999</w:t>
            </w:r>
          </w:p>
        </w:tc>
      </w:tr>
      <w:tr w:rsidR="00937ACD">
        <w:trPr>
          <w:jc w:val="center"/>
        </w:trPr>
        <w:tc>
          <w:tcPr>
            <w:tcW w:w="2292" w:type="dxa"/>
            <w:shd w:val="clear" w:color="auto" w:fill="auto"/>
            <w:vAlign w:val="center"/>
          </w:tcPr>
          <w:p w:rsidR="00937ACD" w:rsidRDefault="00797035">
            <w:pPr>
              <w:pStyle w:val="TAC"/>
            </w:pPr>
            <w:r>
              <w:t>3000 – 24250</w:t>
            </w:r>
          </w:p>
        </w:tc>
        <w:tc>
          <w:tcPr>
            <w:tcW w:w="1444" w:type="dxa"/>
            <w:shd w:val="clear" w:color="auto" w:fill="auto"/>
            <w:vAlign w:val="center"/>
          </w:tcPr>
          <w:p w:rsidR="00937ACD" w:rsidRDefault="00797035">
            <w:pPr>
              <w:pStyle w:val="TAC"/>
            </w:pPr>
            <w:r>
              <w:t>15</w:t>
            </w:r>
          </w:p>
        </w:tc>
        <w:tc>
          <w:tcPr>
            <w:tcW w:w="1590" w:type="dxa"/>
            <w:shd w:val="clear" w:color="auto" w:fill="auto"/>
            <w:vAlign w:val="center"/>
          </w:tcPr>
          <w:p w:rsidR="00937ACD" w:rsidRDefault="00797035">
            <w:pPr>
              <w:pStyle w:val="TAC"/>
            </w:pPr>
            <w:r>
              <w:t>3000</w:t>
            </w:r>
          </w:p>
        </w:tc>
        <w:tc>
          <w:tcPr>
            <w:tcW w:w="1134" w:type="dxa"/>
            <w:shd w:val="clear" w:color="auto" w:fill="auto"/>
            <w:vAlign w:val="center"/>
          </w:tcPr>
          <w:p w:rsidR="00937ACD" w:rsidRDefault="00797035">
            <w:pPr>
              <w:pStyle w:val="TAC"/>
            </w:pPr>
            <w:r>
              <w:t>600000</w:t>
            </w:r>
          </w:p>
        </w:tc>
        <w:tc>
          <w:tcPr>
            <w:tcW w:w="1935" w:type="dxa"/>
            <w:shd w:val="clear" w:color="auto" w:fill="auto"/>
            <w:vAlign w:val="center"/>
          </w:tcPr>
          <w:p w:rsidR="00937ACD" w:rsidRDefault="00797035">
            <w:pPr>
              <w:pStyle w:val="TAC"/>
            </w:pPr>
            <w:r>
              <w:t>600000 – 2016666</w:t>
            </w:r>
          </w:p>
        </w:tc>
      </w:tr>
      <w:tr w:rsidR="00937ACD">
        <w:trPr>
          <w:jc w:val="center"/>
        </w:trPr>
        <w:tc>
          <w:tcPr>
            <w:tcW w:w="2292" w:type="dxa"/>
            <w:shd w:val="clear" w:color="auto" w:fill="auto"/>
            <w:vAlign w:val="center"/>
          </w:tcPr>
          <w:p w:rsidR="00937ACD" w:rsidRDefault="00797035">
            <w:pPr>
              <w:pStyle w:val="TAC"/>
            </w:pPr>
            <w:r>
              <w:t>24250 – 100000</w:t>
            </w:r>
          </w:p>
        </w:tc>
        <w:tc>
          <w:tcPr>
            <w:tcW w:w="1444" w:type="dxa"/>
            <w:shd w:val="clear" w:color="auto" w:fill="auto"/>
            <w:vAlign w:val="center"/>
          </w:tcPr>
          <w:p w:rsidR="00937ACD" w:rsidRDefault="00797035">
            <w:pPr>
              <w:pStyle w:val="TAC"/>
            </w:pPr>
            <w:r>
              <w:t>60</w:t>
            </w:r>
          </w:p>
        </w:tc>
        <w:tc>
          <w:tcPr>
            <w:tcW w:w="1590" w:type="dxa"/>
            <w:shd w:val="clear" w:color="auto" w:fill="auto"/>
            <w:vAlign w:val="center"/>
          </w:tcPr>
          <w:p w:rsidR="00937ACD" w:rsidRDefault="00797035">
            <w:pPr>
              <w:pStyle w:val="TAC"/>
            </w:pPr>
            <w:r>
              <w:t>24250</w:t>
            </w:r>
            <w:r>
              <w:rPr>
                <w:rFonts w:hint="eastAsia"/>
              </w:rPr>
              <w:t>.08</w:t>
            </w:r>
          </w:p>
        </w:tc>
        <w:tc>
          <w:tcPr>
            <w:tcW w:w="1134" w:type="dxa"/>
            <w:shd w:val="clear" w:color="auto" w:fill="auto"/>
            <w:vAlign w:val="center"/>
          </w:tcPr>
          <w:p w:rsidR="00937ACD" w:rsidRDefault="00797035">
            <w:pPr>
              <w:pStyle w:val="TAC"/>
            </w:pPr>
            <w:r>
              <w:t>2016667</w:t>
            </w:r>
          </w:p>
        </w:tc>
        <w:tc>
          <w:tcPr>
            <w:tcW w:w="1935" w:type="dxa"/>
            <w:shd w:val="clear" w:color="auto" w:fill="auto"/>
            <w:vAlign w:val="center"/>
          </w:tcPr>
          <w:p w:rsidR="00937ACD" w:rsidRDefault="00797035">
            <w:pPr>
              <w:pStyle w:val="TAC"/>
            </w:pPr>
            <w:r>
              <w:t>2016667 – 3279167</w:t>
            </w:r>
          </w:p>
        </w:tc>
      </w:tr>
    </w:tbl>
    <w:p w:rsidR="00937ACD" w:rsidRDefault="00797035">
      <w:pPr>
        <w:jc w:val="center"/>
      </w:pPr>
      <w:r>
        <w:rPr>
          <w:rFonts w:eastAsia="SimSun" w:hint="eastAsia"/>
        </w:rPr>
        <w:t xml:space="preserve">Table 2. </w:t>
      </w:r>
      <w:r>
        <w:rPr>
          <w:rFonts w:eastAsia="Yu Mincho"/>
        </w:rPr>
        <w:t>NR-ARFCN parameters for the global frequency raster</w:t>
      </w:r>
    </w:p>
    <w:p w:rsidR="00937ACD" w:rsidRDefault="00797035">
      <w:r>
        <w:t>One further</w:t>
      </w:r>
      <w:r>
        <w:rPr>
          <w:rFonts w:hint="eastAsia"/>
        </w:rPr>
        <w:t xml:space="preserve"> question </w:t>
      </w:r>
      <w:r>
        <w:t>to</w:t>
      </w:r>
      <w:r>
        <w:rPr>
          <w:rFonts w:hint="eastAsia"/>
        </w:rPr>
        <w:t xml:space="preserve"> be clarified </w:t>
      </w:r>
      <w:r>
        <w:t xml:space="preserve">is </w:t>
      </w:r>
      <w:r>
        <w:rPr>
          <w:rFonts w:hint="eastAsia"/>
        </w:rPr>
        <w:t>whether it</w:t>
      </w:r>
      <w:r>
        <w:t xml:space="preserve"> is</w:t>
      </w:r>
      <w:r>
        <w:rPr>
          <w:rFonts w:hint="eastAsia"/>
        </w:rPr>
        <w:t xml:space="preserve"> </w:t>
      </w:r>
      <w:r>
        <w:t xml:space="preserve">always possible </w:t>
      </w:r>
      <w:r>
        <w:rPr>
          <w:rFonts w:hint="eastAsia"/>
        </w:rPr>
        <w:t xml:space="preserve">to indicate reference Point A directly via a NR-ARFCN? </w:t>
      </w:r>
    </w:p>
    <w:p w:rsidR="00937ACD" w:rsidRDefault="00797035">
      <w:pPr>
        <w:rPr>
          <w:szCs w:val="21"/>
        </w:rPr>
      </w:pPr>
      <w:r>
        <w:rPr>
          <w:szCs w:val="21"/>
        </w:rPr>
        <w:t xml:space="preserve">As we know, NR-ARFCN values are designed to define the global frequency raster in NR. Table 2 illustrates the NR-ARFCN values defined by RAN4 for the global frequency raster </w:t>
      </w:r>
      <w:r>
        <w:rPr>
          <w:szCs w:val="21"/>
        </w:rPr>
        <w:fldChar w:fldCharType="begin"/>
      </w:r>
      <w:r>
        <w:rPr>
          <w:szCs w:val="21"/>
        </w:rPr>
        <w:instrText xml:space="preserve"> REF _Ref9129 \n \h </w:instrText>
      </w:r>
      <w:r>
        <w:rPr>
          <w:szCs w:val="21"/>
        </w:rPr>
      </w:r>
      <w:r>
        <w:rPr>
          <w:szCs w:val="21"/>
        </w:rPr>
        <w:fldChar w:fldCharType="separate"/>
      </w:r>
      <w:r>
        <w:rPr>
          <w:szCs w:val="21"/>
        </w:rPr>
        <w:t>[2]</w:t>
      </w:r>
      <w:r>
        <w:rPr>
          <w:szCs w:val="21"/>
        </w:rPr>
        <w:fldChar w:fldCharType="end"/>
      </w:r>
      <w:r>
        <w:rPr>
          <w:szCs w:val="21"/>
        </w:rPr>
        <w:t xml:space="preserve">. Taking the frequency below 3GHz as an example, the </w:t>
      </w:r>
      <w:r>
        <w:rPr>
          <w:rFonts w:eastAsia="Yu Mincho"/>
          <w:szCs w:val="21"/>
        </w:rPr>
        <w:t xml:space="preserve">granularity of the global frequency raster </w:t>
      </w:r>
      <w:r>
        <w:rPr>
          <w:rFonts w:eastAsia="SimSun"/>
          <w:szCs w:val="21"/>
        </w:rPr>
        <w:t xml:space="preserve">(i.e. </w:t>
      </w:r>
      <w:r>
        <w:rPr>
          <w:szCs w:val="21"/>
        </w:rPr>
        <w:t>ΔF</w:t>
      </w:r>
      <w:r>
        <w:rPr>
          <w:szCs w:val="21"/>
          <w:vertAlign w:val="subscript"/>
        </w:rPr>
        <w:t>Global</w:t>
      </w:r>
      <w:r>
        <w:rPr>
          <w:rFonts w:eastAsia="SimSun"/>
          <w:szCs w:val="21"/>
        </w:rPr>
        <w:t>) is 5kHz. While the subcarrier spacing (SCS)</w:t>
      </w:r>
      <w:r>
        <w:rPr>
          <w:szCs w:val="21"/>
        </w:rPr>
        <w:t xml:space="preserve"> of the common PRB grid for FR1 (below 6GHz) is 15kHz </w:t>
      </w:r>
      <w:r>
        <w:rPr>
          <w:szCs w:val="21"/>
        </w:rPr>
        <w:fldChar w:fldCharType="begin"/>
      </w:r>
      <w:r>
        <w:rPr>
          <w:szCs w:val="21"/>
        </w:rPr>
        <w:instrText xml:space="preserve"> REF _Ref563 \n \h </w:instrText>
      </w:r>
      <w:r>
        <w:rPr>
          <w:szCs w:val="21"/>
        </w:rPr>
      </w:r>
      <w:r>
        <w:rPr>
          <w:szCs w:val="21"/>
        </w:rPr>
        <w:fldChar w:fldCharType="separate"/>
      </w:r>
      <w:r>
        <w:rPr>
          <w:szCs w:val="21"/>
        </w:rPr>
        <w:t>[4]</w:t>
      </w:r>
      <w:r>
        <w:rPr>
          <w:szCs w:val="21"/>
        </w:rPr>
        <w:fldChar w:fldCharType="end"/>
      </w:r>
      <w:r>
        <w:rPr>
          <w:szCs w:val="21"/>
        </w:rPr>
        <w:t xml:space="preserve">. So, in this example, there would be 3 NR-ARFCN values within the lowest resource element (RE) of PRB0, i.e. within </w:t>
      </w:r>
      <w:r>
        <w:rPr>
          <w:rFonts w:hint="eastAsia"/>
        </w:rPr>
        <w:t xml:space="preserve">reference </w:t>
      </w:r>
      <w:r>
        <w:rPr>
          <w:szCs w:val="21"/>
        </w:rPr>
        <w:t xml:space="preserve">point A. </w:t>
      </w:r>
      <w:r>
        <w:rPr>
          <w:rFonts w:hint="eastAsia"/>
          <w:szCs w:val="21"/>
        </w:rPr>
        <w:t xml:space="preserve">Then the question is, which NR-ARFCN should be used to indicate </w:t>
      </w:r>
      <w:r>
        <w:rPr>
          <w:rFonts w:hint="eastAsia"/>
        </w:rPr>
        <w:t xml:space="preserve">reference </w:t>
      </w:r>
      <w:r>
        <w:rPr>
          <w:rFonts w:hint="eastAsia"/>
          <w:szCs w:val="21"/>
        </w:rPr>
        <w:t xml:space="preserve">point A? In other words, there may be NR-ARFCN ambiguity issues if the SCS of </w:t>
      </w:r>
      <w:r>
        <w:rPr>
          <w:szCs w:val="21"/>
        </w:rPr>
        <w:t xml:space="preserve">reference </w:t>
      </w:r>
      <w:r>
        <w:rPr>
          <w:rFonts w:hint="eastAsia"/>
          <w:szCs w:val="21"/>
        </w:rPr>
        <w:t>point A is different from the granularity of NR-ARFCN.</w:t>
      </w:r>
      <w:r>
        <w:rPr>
          <w:szCs w:val="21"/>
        </w:rPr>
        <w:t xml:space="preserve"> To avoid this ambiguity, the NR-ARFCN should be restricted to the lowest NR-ARFCN within PRB0 for instance.</w:t>
      </w:r>
    </w:p>
    <w:p w:rsidR="00937ACD" w:rsidRDefault="00797035">
      <w:pPr>
        <w:rPr>
          <w:b/>
          <w:bCs/>
        </w:rPr>
      </w:pPr>
      <w:r>
        <w:rPr>
          <w:rFonts w:hint="eastAsia"/>
          <w:b/>
          <w:bCs/>
        </w:rPr>
        <w:t xml:space="preserve">Observation 3: If using a NR-ARFCN to indicate reference point A, there may be NR-ARFCN ambiguity issues if the SCS of reference point A is different from the granularity of NR-ARFCN. </w:t>
      </w:r>
    </w:p>
    <w:p w:rsidR="00937ACD" w:rsidRDefault="00797035">
      <w:r>
        <w:rPr>
          <w:rFonts w:hint="eastAsia"/>
        </w:rPr>
        <w:t xml:space="preserve">Given the above analysis, </w:t>
      </w:r>
      <w:bookmarkStart w:id="6" w:name="OLE_LINK3"/>
      <w:r>
        <w:rPr>
          <w:rFonts w:hint="eastAsia"/>
        </w:rPr>
        <w:t xml:space="preserve">instead of indicating reference point A directly via a NR-ARFCN, a </w:t>
      </w:r>
      <w:r>
        <w:t>“</w:t>
      </w:r>
      <w:r>
        <w:rPr>
          <w:rFonts w:hint="eastAsia"/>
        </w:rPr>
        <w:t>frequency reference</w:t>
      </w:r>
      <w:r>
        <w:t>”</w:t>
      </w:r>
      <w:r>
        <w:rPr>
          <w:rFonts w:hint="eastAsia"/>
        </w:rPr>
        <w:t xml:space="preserve"> should be configured for MO with CSI-RS, which is used by the UE to deduce reference point A with the combination of the parameter</w:t>
      </w:r>
      <w:r>
        <w:rPr>
          <w:rFonts w:hint="eastAsia"/>
        </w:rPr>
        <w:t>“</w:t>
      </w:r>
      <w:r>
        <w:rPr>
          <w:rFonts w:hint="eastAsia"/>
        </w:rPr>
        <w:t>Common-PRB-Grid-offset</w:t>
      </w:r>
      <w:r>
        <w:rPr>
          <w:rFonts w:hint="eastAsia"/>
        </w:rPr>
        <w:t>”</w:t>
      </w:r>
      <w:r>
        <w:rPr>
          <w:rFonts w:hint="eastAsia"/>
        </w:rPr>
        <w:t>introduced by RAN1. And it</w:t>
      </w:r>
      <w:r>
        <w:t>’</w:t>
      </w:r>
      <w:r>
        <w:rPr>
          <w:rFonts w:hint="eastAsia"/>
        </w:rPr>
        <w:t xml:space="preserve">s inherently that the </w:t>
      </w:r>
      <w:r>
        <w:t>“</w:t>
      </w:r>
      <w:r>
        <w:rPr>
          <w:rFonts w:hint="eastAsia"/>
        </w:rPr>
        <w:t>DL carrier info</w:t>
      </w:r>
      <w:r>
        <w:t>”</w:t>
      </w:r>
      <w:r>
        <w:rPr>
          <w:rFonts w:hint="eastAsia"/>
        </w:rPr>
        <w:t xml:space="preserve"> configured in the MO should be used as the </w:t>
      </w:r>
      <w:r>
        <w:t>“</w:t>
      </w:r>
      <w:r>
        <w:rPr>
          <w:rFonts w:hint="eastAsia"/>
        </w:rPr>
        <w:t>frequency reference</w:t>
      </w:r>
      <w:r>
        <w:t>”</w:t>
      </w:r>
      <w:r>
        <w:rPr>
          <w:rFonts w:hint="eastAsia"/>
        </w:rPr>
        <w:t>.</w:t>
      </w:r>
    </w:p>
    <w:bookmarkEnd w:id="6"/>
    <w:p w:rsidR="00937ACD" w:rsidRDefault="00797035">
      <w:pPr>
        <w:rPr>
          <w:b/>
          <w:bCs/>
        </w:rPr>
      </w:pPr>
      <w:r>
        <w:rPr>
          <w:rFonts w:hint="eastAsia"/>
          <w:b/>
          <w:bCs/>
        </w:rPr>
        <w:t xml:space="preserve">Proposal 2: For MO with CSI-RS, the configured </w:t>
      </w:r>
      <w:r>
        <w:rPr>
          <w:b/>
          <w:bCs/>
        </w:rPr>
        <w:t>“</w:t>
      </w:r>
      <w:r>
        <w:rPr>
          <w:rFonts w:hint="eastAsia"/>
          <w:b/>
          <w:bCs/>
        </w:rPr>
        <w:t>DL carrier info</w:t>
      </w:r>
      <w:r>
        <w:rPr>
          <w:b/>
          <w:bCs/>
        </w:rPr>
        <w:t>”</w:t>
      </w:r>
      <w:r>
        <w:rPr>
          <w:rFonts w:hint="eastAsia"/>
          <w:b/>
          <w:bCs/>
        </w:rPr>
        <w:t xml:space="preserve"> is used as the frequency reference for CSI-RS. Reference point A shou</w:t>
      </w:r>
      <w:r>
        <w:rPr>
          <w:b/>
          <w:bCs/>
        </w:rPr>
        <w:t>l</w:t>
      </w:r>
      <w:r>
        <w:rPr>
          <w:rFonts w:hint="eastAsia"/>
          <w:b/>
          <w:bCs/>
        </w:rPr>
        <w:t xml:space="preserve">d be deduced from </w:t>
      </w:r>
      <w:bookmarkStart w:id="7" w:name="OLE_LINK5"/>
      <w:r>
        <w:rPr>
          <w:rFonts w:hint="eastAsia"/>
          <w:b/>
          <w:bCs/>
        </w:rPr>
        <w:t>the parameter</w:t>
      </w:r>
      <w:r>
        <w:rPr>
          <w:rFonts w:hint="eastAsia"/>
          <w:b/>
          <w:bCs/>
        </w:rPr>
        <w:t>“</w:t>
      </w:r>
      <w:r>
        <w:rPr>
          <w:rFonts w:hint="eastAsia"/>
          <w:b/>
          <w:bCs/>
        </w:rPr>
        <w:t>Common-PRB-Grid-offset</w:t>
      </w:r>
      <w:r>
        <w:rPr>
          <w:rFonts w:hint="eastAsia"/>
          <w:b/>
          <w:bCs/>
        </w:rPr>
        <w:t>”</w:t>
      </w:r>
      <w:r>
        <w:rPr>
          <w:rFonts w:hint="eastAsia"/>
          <w:b/>
          <w:bCs/>
        </w:rPr>
        <w:t xml:space="preserve"> introduced by RAN1</w:t>
      </w:r>
      <w:bookmarkEnd w:id="7"/>
      <w:r>
        <w:rPr>
          <w:rFonts w:hint="eastAsia"/>
          <w:b/>
          <w:bCs/>
        </w:rPr>
        <w:t xml:space="preserve"> and the configured </w:t>
      </w:r>
      <w:bookmarkStart w:id="8" w:name="OLE_LINK6"/>
      <w:r>
        <w:rPr>
          <w:b/>
          <w:bCs/>
        </w:rPr>
        <w:t>“</w:t>
      </w:r>
      <w:r>
        <w:rPr>
          <w:rFonts w:hint="eastAsia"/>
          <w:b/>
          <w:bCs/>
        </w:rPr>
        <w:t>DL carrier info</w:t>
      </w:r>
      <w:r>
        <w:rPr>
          <w:b/>
          <w:bCs/>
        </w:rPr>
        <w:t>”</w:t>
      </w:r>
      <w:bookmarkEnd w:id="8"/>
      <w:r>
        <w:rPr>
          <w:rFonts w:hint="eastAsia"/>
          <w:b/>
          <w:bCs/>
        </w:rPr>
        <w:t xml:space="preserve"> in the MO.</w:t>
      </w:r>
    </w:p>
    <w:p w:rsidR="00937ACD" w:rsidRDefault="00797035">
      <w:r>
        <w:rPr>
          <w:noProof/>
        </w:rPr>
        <w:drawing>
          <wp:inline distT="0" distB="0" distL="114300" distR="114300">
            <wp:extent cx="6210300" cy="2002790"/>
            <wp:effectExtent l="0" t="0" r="0" b="1651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1"/>
                    <a:stretch>
                      <a:fillRect/>
                    </a:stretch>
                  </pic:blipFill>
                  <pic:spPr>
                    <a:xfrm>
                      <a:off x="0" y="0"/>
                      <a:ext cx="6210300" cy="2002790"/>
                    </a:xfrm>
                    <a:prstGeom prst="rect">
                      <a:avLst/>
                    </a:prstGeom>
                    <a:noFill/>
                    <a:ln w="9525">
                      <a:noFill/>
                    </a:ln>
                  </pic:spPr>
                </pic:pic>
              </a:graphicData>
            </a:graphic>
          </wp:inline>
        </w:drawing>
      </w:r>
    </w:p>
    <w:p w:rsidR="00937ACD" w:rsidRDefault="00797035">
      <w:pPr>
        <w:jc w:val="center"/>
      </w:pPr>
      <w:r>
        <w:rPr>
          <w:rFonts w:hint="eastAsia"/>
        </w:rPr>
        <w:t>Figure 3</w:t>
      </w:r>
    </w:p>
    <w:p w:rsidR="00937ACD" w:rsidRDefault="00797035">
      <w:r>
        <w:rPr>
          <w:rFonts w:hint="eastAsia"/>
        </w:rPr>
        <w:t>It should be noted that there is the similar issue for the configuration of DL carrier in the reconfiguration message. In the previous 38.331v101, reference point</w:t>
      </w:r>
      <w:r>
        <w:t xml:space="preserve"> </w:t>
      </w:r>
      <w:r>
        <w:rPr>
          <w:rFonts w:hint="eastAsia"/>
        </w:rPr>
        <w:t>A of the serving cell is deduced from a parameter given by RAN1 (</w:t>
      </w:r>
      <w:r>
        <w:t>offset-ref-low-scs-ref-PRB</w:t>
      </w:r>
      <w:r>
        <w:rPr>
          <w:rFonts w:hint="eastAsia"/>
        </w:rPr>
        <w:t xml:space="preserve">, corresponding to IE </w:t>
      </w:r>
      <w:r>
        <w:rPr>
          <w:i/>
        </w:rPr>
        <w:t>offsetToPointA</w:t>
      </w:r>
      <w:r>
        <w:rPr>
          <w:rFonts w:hint="eastAsia"/>
        </w:rPr>
        <w:t xml:space="preserve"> in 38.331-v101) and the DL carrier frequency configured for the serving cell. However, with the agreement made at last RAN2 meeting, the IE </w:t>
      </w:r>
      <w:r>
        <w:rPr>
          <w:i/>
        </w:rPr>
        <w:t>offsetToPointA</w:t>
      </w:r>
      <w:r>
        <w:rPr>
          <w:rFonts w:hint="eastAsia"/>
        </w:rPr>
        <w:t xml:space="preserve">  is deleted and a NR-ARFCN is introduced instead to indicate referenc point A directly (illustrated in Figure 3). So, similar as the analysis above, </w:t>
      </w:r>
      <w:bookmarkStart w:id="9" w:name="OLE_LINK4"/>
      <w:r>
        <w:rPr>
          <w:rFonts w:hint="eastAsia"/>
        </w:rPr>
        <w:t>“</w:t>
      </w:r>
      <w:r>
        <w:t>offset-ref-low-scs-ref-PRB</w:t>
      </w:r>
      <w:r>
        <w:rPr>
          <w:rFonts w:hint="eastAsia"/>
        </w:rPr>
        <w:t>”</w:t>
      </w:r>
      <w:r>
        <w:rPr>
          <w:rFonts w:hint="eastAsia"/>
        </w:rPr>
        <w:t xml:space="preserve">should be added back to the </w:t>
      </w:r>
      <w:r>
        <w:rPr>
          <w:rFonts w:hint="eastAsia"/>
          <w:i/>
        </w:rPr>
        <w:t>FrequencyInfoDL</w:t>
      </w:r>
      <w:r>
        <w:rPr>
          <w:rFonts w:hint="eastAsia"/>
        </w:rPr>
        <w:t>. And reference point A shou</w:t>
      </w:r>
      <w:r>
        <w:t>l</w:t>
      </w:r>
      <w:r>
        <w:rPr>
          <w:rFonts w:hint="eastAsia"/>
        </w:rPr>
        <w:t xml:space="preserve">d be deduced from the </w:t>
      </w:r>
      <w:r>
        <w:rPr>
          <w:rFonts w:hint="eastAsia"/>
        </w:rPr>
        <w:t>“</w:t>
      </w:r>
      <w:r>
        <w:t>offset-ref-low-scs-ref-PRB</w:t>
      </w:r>
      <w:r>
        <w:rPr>
          <w:rFonts w:hint="eastAsia"/>
        </w:rPr>
        <w:t>”</w:t>
      </w:r>
      <w:r>
        <w:rPr>
          <w:rFonts w:hint="eastAsia"/>
        </w:rPr>
        <w:t xml:space="preserve"> and the configured DL serving carrier frequency.</w:t>
      </w:r>
    </w:p>
    <w:bookmarkEnd w:id="9"/>
    <w:p w:rsidR="00937ACD" w:rsidRDefault="00797035">
      <w:pPr>
        <w:rPr>
          <w:b/>
          <w:bCs/>
        </w:rPr>
      </w:pPr>
      <w:r>
        <w:rPr>
          <w:rFonts w:hint="eastAsia"/>
          <w:b/>
          <w:bCs/>
        </w:rPr>
        <w:t xml:space="preserve">Proposal 3: The parameter </w:t>
      </w:r>
      <w:r>
        <w:rPr>
          <w:rFonts w:hint="eastAsia"/>
          <w:b/>
          <w:bCs/>
        </w:rPr>
        <w:t>“</w:t>
      </w:r>
      <w:r>
        <w:rPr>
          <w:rFonts w:hint="eastAsia"/>
          <w:b/>
          <w:bCs/>
        </w:rPr>
        <w:t>offset-ref-low-scs-ref-PRB</w:t>
      </w:r>
      <w:r>
        <w:rPr>
          <w:rFonts w:hint="eastAsia"/>
          <w:b/>
          <w:bCs/>
        </w:rPr>
        <w:t>”</w:t>
      </w:r>
      <w:r>
        <w:rPr>
          <w:rFonts w:hint="eastAsia"/>
          <w:b/>
          <w:bCs/>
        </w:rPr>
        <w:t xml:space="preserve"> introduced by RAN1 should be added back to the </w:t>
      </w:r>
      <w:r>
        <w:rPr>
          <w:rFonts w:hint="eastAsia"/>
          <w:b/>
          <w:bCs/>
          <w:i/>
        </w:rPr>
        <w:t>FrequencyInfoDL</w:t>
      </w:r>
      <w:r>
        <w:rPr>
          <w:rFonts w:hint="eastAsia"/>
          <w:b/>
          <w:bCs/>
        </w:rPr>
        <w:t>. And reference point A shou</w:t>
      </w:r>
      <w:r>
        <w:rPr>
          <w:b/>
          <w:bCs/>
        </w:rPr>
        <w:t>l</w:t>
      </w:r>
      <w:r>
        <w:rPr>
          <w:rFonts w:hint="eastAsia"/>
          <w:b/>
          <w:bCs/>
        </w:rPr>
        <w:t xml:space="preserve">d be deduced from </w:t>
      </w:r>
      <w:r>
        <w:rPr>
          <w:rFonts w:hint="eastAsia"/>
          <w:b/>
          <w:bCs/>
        </w:rPr>
        <w:t>“</w:t>
      </w:r>
      <w:r>
        <w:rPr>
          <w:rFonts w:hint="eastAsia"/>
          <w:b/>
          <w:bCs/>
        </w:rPr>
        <w:t>offset-ref-low-scs-ref-PRB</w:t>
      </w:r>
      <w:r>
        <w:rPr>
          <w:rFonts w:hint="eastAsia"/>
          <w:b/>
          <w:bCs/>
        </w:rPr>
        <w:t>”</w:t>
      </w:r>
      <w:r>
        <w:rPr>
          <w:rFonts w:hint="eastAsia"/>
          <w:b/>
          <w:bCs/>
        </w:rPr>
        <w:t>and the configured DL serving carrier frequency.</w:t>
      </w:r>
    </w:p>
    <w:p w:rsidR="00937ACD" w:rsidRDefault="00797035">
      <w:r>
        <w:rPr>
          <w:rFonts w:hint="eastAsia"/>
        </w:rPr>
        <w:t xml:space="preserve">In the following, the configuration of the </w:t>
      </w:r>
      <w:r>
        <w:t>“</w:t>
      </w:r>
      <w:r>
        <w:rPr>
          <w:rFonts w:hint="eastAsia"/>
        </w:rPr>
        <w:t>DL carrier info</w:t>
      </w:r>
      <w:r>
        <w:t>”</w:t>
      </w:r>
      <w:r>
        <w:rPr>
          <w:rFonts w:hint="eastAsia"/>
        </w:rPr>
        <w:t xml:space="preserve"> (i.e. the frequency reference for CSI-RS) in the MO are discussed case by case per different types of MOs. </w:t>
      </w:r>
    </w:p>
    <w:p w:rsidR="00937ACD" w:rsidRDefault="00797035">
      <w:pPr>
        <w:rPr>
          <w:b/>
          <w:bCs/>
        </w:rPr>
      </w:pPr>
      <w:bookmarkStart w:id="10" w:name="OLE_LINK7"/>
      <w:r>
        <w:rPr>
          <w:rFonts w:hint="eastAsia"/>
          <w:b/>
          <w:bCs/>
          <w:u w:val="single"/>
        </w:rPr>
        <w:t>Case 1: MO with SSB on sync raster</w:t>
      </w:r>
    </w:p>
    <w:bookmarkEnd w:id="10"/>
    <w:p w:rsidR="00937ACD" w:rsidRDefault="00797035">
      <w:pPr>
        <w:jc w:val="center"/>
      </w:pPr>
      <w:r>
        <w:rPr>
          <w:noProof/>
        </w:rPr>
        <w:drawing>
          <wp:inline distT="0" distB="0" distL="114300" distR="114300">
            <wp:extent cx="3901440" cy="240601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2"/>
                    <a:stretch>
                      <a:fillRect/>
                    </a:stretch>
                  </pic:blipFill>
                  <pic:spPr>
                    <a:xfrm>
                      <a:off x="0" y="0"/>
                      <a:ext cx="3901440" cy="2406015"/>
                    </a:xfrm>
                    <a:prstGeom prst="rect">
                      <a:avLst/>
                    </a:prstGeom>
                    <a:noFill/>
                    <a:ln w="9525">
                      <a:noFill/>
                    </a:ln>
                  </pic:spPr>
                </pic:pic>
              </a:graphicData>
            </a:graphic>
          </wp:inline>
        </w:drawing>
      </w:r>
    </w:p>
    <w:p w:rsidR="00937ACD" w:rsidRDefault="00797035">
      <w:pPr>
        <w:jc w:val="center"/>
      </w:pPr>
      <w:bookmarkStart w:id="11" w:name="OLE_LINK8"/>
      <w:r>
        <w:rPr>
          <w:rFonts w:hint="eastAsia"/>
        </w:rPr>
        <w:t>Figure 4</w:t>
      </w:r>
    </w:p>
    <w:bookmarkEnd w:id="11"/>
    <w:p w:rsidR="00937ACD" w:rsidRDefault="00797035">
      <w:pPr>
        <w:jc w:val="left"/>
      </w:pPr>
      <w:r>
        <w:rPr>
          <w:rFonts w:hint="eastAsia"/>
        </w:rPr>
        <w:t>As illustrated in Figure 4, in case 1, it</w:t>
      </w:r>
      <w:r>
        <w:t>’</w:t>
      </w:r>
      <w:r>
        <w:rPr>
          <w:rFonts w:hint="eastAsia"/>
        </w:rPr>
        <w:t xml:space="preserve">s straightforward to configure the </w:t>
      </w:r>
      <w:r>
        <w:t>“</w:t>
      </w:r>
      <w:r>
        <w:rPr>
          <w:rFonts w:hint="eastAsia"/>
        </w:rPr>
        <w:t>DL carrier info</w:t>
      </w:r>
      <w:r>
        <w:t>”</w:t>
      </w:r>
      <w:r>
        <w:rPr>
          <w:rFonts w:hint="eastAsia"/>
        </w:rPr>
        <w:t xml:space="preserve"> as the absolute frequency of the SSB, i.e. the GSCN of the SSB. And per the input from RAN1 for </w:t>
      </w:r>
      <w:r>
        <w:t>“Common-PRB-Grid-offset”</w:t>
      </w:r>
      <w:r>
        <w:rPr>
          <w:rFonts w:hint="eastAsia"/>
        </w:rPr>
        <w:t>, the lowest PRB of the SSB is used as the reference location to deduce reference point A.</w:t>
      </w:r>
    </w:p>
    <w:p w:rsidR="00937ACD" w:rsidRDefault="00797035">
      <w:pPr>
        <w:rPr>
          <w:b/>
          <w:bCs/>
        </w:rPr>
      </w:pPr>
      <w:r>
        <w:rPr>
          <w:rFonts w:hint="eastAsia"/>
          <w:b/>
          <w:bCs/>
        </w:rPr>
        <w:t xml:space="preserve">Proposal 4: For MO with SSB on sync raster, configure the </w:t>
      </w:r>
      <w:r>
        <w:rPr>
          <w:b/>
          <w:bCs/>
        </w:rPr>
        <w:t>“</w:t>
      </w:r>
      <w:r>
        <w:rPr>
          <w:rFonts w:hint="eastAsia"/>
          <w:b/>
          <w:bCs/>
        </w:rPr>
        <w:t>DL carrier info</w:t>
      </w:r>
      <w:r>
        <w:rPr>
          <w:b/>
          <w:bCs/>
        </w:rPr>
        <w:t>”</w:t>
      </w:r>
      <w:r>
        <w:rPr>
          <w:rFonts w:hint="eastAsia"/>
          <w:b/>
          <w:bCs/>
        </w:rPr>
        <w:t xml:space="preserve"> as the GSCN of the SSB. The lowest PRB of the SSB is used as the reference location to deduce reference point A.</w:t>
      </w:r>
    </w:p>
    <w:p w:rsidR="00937ACD" w:rsidRDefault="00797035">
      <w:pPr>
        <w:rPr>
          <w:b/>
          <w:bCs/>
        </w:rPr>
      </w:pPr>
      <w:bookmarkStart w:id="12" w:name="OLE_LINK9"/>
      <w:r>
        <w:rPr>
          <w:rFonts w:hint="eastAsia"/>
          <w:b/>
          <w:bCs/>
          <w:u w:val="single"/>
        </w:rPr>
        <w:t>Case 2: MO with SSB off sync raster</w:t>
      </w:r>
    </w:p>
    <w:bookmarkEnd w:id="12"/>
    <w:p w:rsidR="00937ACD" w:rsidRDefault="00797035">
      <w:pPr>
        <w:jc w:val="center"/>
      </w:pPr>
      <w:r>
        <w:rPr>
          <w:noProof/>
        </w:rPr>
        <w:drawing>
          <wp:inline distT="0" distB="0" distL="114300" distR="114300">
            <wp:extent cx="4152900" cy="2967355"/>
            <wp:effectExtent l="0" t="0" r="0" b="0"/>
            <wp:docPr id="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
                    <pic:cNvPicPr>
                      <a:picLocks noChangeAspect="1"/>
                    </pic:cNvPicPr>
                  </pic:nvPicPr>
                  <pic:blipFill>
                    <a:blip r:embed="rId13"/>
                    <a:stretch>
                      <a:fillRect/>
                    </a:stretch>
                  </pic:blipFill>
                  <pic:spPr>
                    <a:xfrm>
                      <a:off x="0" y="0"/>
                      <a:ext cx="4152900" cy="2967355"/>
                    </a:xfrm>
                    <a:prstGeom prst="rect">
                      <a:avLst/>
                    </a:prstGeom>
                    <a:noFill/>
                    <a:ln w="9525">
                      <a:noFill/>
                    </a:ln>
                  </pic:spPr>
                </pic:pic>
              </a:graphicData>
            </a:graphic>
          </wp:inline>
        </w:drawing>
      </w:r>
    </w:p>
    <w:p w:rsidR="00937ACD" w:rsidRDefault="00797035">
      <w:pPr>
        <w:jc w:val="center"/>
      </w:pPr>
      <w:r>
        <w:rPr>
          <w:rFonts w:hint="eastAsia"/>
        </w:rPr>
        <w:t>Figure 5</w:t>
      </w:r>
    </w:p>
    <w:p w:rsidR="00937ACD" w:rsidRDefault="00797035">
      <w:pPr>
        <w:jc w:val="left"/>
      </w:pPr>
      <w:r>
        <w:rPr>
          <w:rFonts w:hint="eastAsia"/>
        </w:rPr>
        <w:t>In case 2, the SSB is not on the sync raster thus can</w:t>
      </w:r>
      <w:r>
        <w:t>’</w:t>
      </w:r>
      <w:r>
        <w:rPr>
          <w:rFonts w:hint="eastAsia"/>
        </w:rPr>
        <w:t>t be defined by GSCN. However, the SSB off the sync raster can anyway be defined by the NR-ARFCN</w:t>
      </w:r>
      <w:r>
        <w:rPr>
          <w:rStyle w:val="FootnoteReference"/>
          <w:rFonts w:hint="eastAsia"/>
        </w:rPr>
        <w:footnoteReference w:id="1"/>
      </w:r>
      <w:r>
        <w:rPr>
          <w:rFonts w:hint="eastAsia"/>
        </w:rPr>
        <w:t>. So in this case, it</w:t>
      </w:r>
      <w:r>
        <w:t>’</w:t>
      </w:r>
      <w:r>
        <w:rPr>
          <w:rFonts w:hint="eastAsia"/>
        </w:rPr>
        <w:t xml:space="preserve">s straightforward to configure the </w:t>
      </w:r>
      <w:r>
        <w:t>“</w:t>
      </w:r>
      <w:r>
        <w:rPr>
          <w:rFonts w:hint="eastAsia"/>
        </w:rPr>
        <w:t>DL carrier info</w:t>
      </w:r>
      <w:r>
        <w:t>”</w:t>
      </w:r>
      <w:r>
        <w:rPr>
          <w:rFonts w:hint="eastAsia"/>
        </w:rPr>
        <w:t xml:space="preserve"> as the NR-ARFCN of the SSB that is off the sync raster. And similar as for case 1, the lowest PRB of the SSB is used as the reference location to deduce reference point A.</w:t>
      </w:r>
    </w:p>
    <w:p w:rsidR="00937ACD" w:rsidRDefault="00797035">
      <w:pPr>
        <w:rPr>
          <w:b/>
          <w:bCs/>
        </w:rPr>
      </w:pPr>
      <w:bookmarkStart w:id="13" w:name="OLE_LINK10"/>
      <w:r>
        <w:rPr>
          <w:rFonts w:hint="eastAsia"/>
          <w:b/>
          <w:bCs/>
        </w:rPr>
        <w:t xml:space="preserve">Proposal 5: For MO with SSB off sync raster (but with no SSB on sync raster), configure the </w:t>
      </w:r>
      <w:r>
        <w:rPr>
          <w:b/>
          <w:bCs/>
        </w:rPr>
        <w:t>“</w:t>
      </w:r>
      <w:r>
        <w:rPr>
          <w:rFonts w:hint="eastAsia"/>
          <w:b/>
          <w:bCs/>
        </w:rPr>
        <w:t>DL carrier info</w:t>
      </w:r>
      <w:r>
        <w:rPr>
          <w:b/>
          <w:bCs/>
        </w:rPr>
        <w:t>”</w:t>
      </w:r>
      <w:r>
        <w:rPr>
          <w:rFonts w:hint="eastAsia"/>
          <w:b/>
          <w:bCs/>
        </w:rPr>
        <w:t xml:space="preserve"> as the NR-ARFCN of the SSB. The lowest PRB of the SSB is used as the reference location to deduce reference point A.</w:t>
      </w:r>
    </w:p>
    <w:bookmarkEnd w:id="13"/>
    <w:p w:rsidR="00937ACD" w:rsidRDefault="00797035">
      <w:pPr>
        <w:rPr>
          <w:b/>
          <w:bCs/>
        </w:rPr>
      </w:pPr>
      <w:r>
        <w:rPr>
          <w:rFonts w:hint="eastAsia"/>
          <w:b/>
          <w:bCs/>
          <w:u w:val="single"/>
        </w:rPr>
        <w:t>Case 3: MO without SSB</w:t>
      </w:r>
    </w:p>
    <w:p w:rsidR="00937ACD" w:rsidRDefault="00797035">
      <w:pPr>
        <w:jc w:val="center"/>
      </w:pPr>
      <w:r>
        <w:rPr>
          <w:noProof/>
        </w:rPr>
        <w:drawing>
          <wp:inline distT="0" distB="0" distL="114300" distR="114300">
            <wp:extent cx="5104765" cy="4565650"/>
            <wp:effectExtent l="0" t="0" r="0" b="0"/>
            <wp:docPr id="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3"/>
                    <pic:cNvPicPr>
                      <a:picLocks noChangeAspect="1"/>
                    </pic:cNvPicPr>
                  </pic:nvPicPr>
                  <pic:blipFill>
                    <a:blip r:embed="rId14"/>
                    <a:stretch>
                      <a:fillRect/>
                    </a:stretch>
                  </pic:blipFill>
                  <pic:spPr>
                    <a:xfrm>
                      <a:off x="0" y="0"/>
                      <a:ext cx="5104765" cy="4565650"/>
                    </a:xfrm>
                    <a:prstGeom prst="rect">
                      <a:avLst/>
                    </a:prstGeom>
                    <a:noFill/>
                    <a:ln w="9525">
                      <a:noFill/>
                    </a:ln>
                  </pic:spPr>
                </pic:pic>
              </a:graphicData>
            </a:graphic>
          </wp:inline>
        </w:drawing>
      </w:r>
    </w:p>
    <w:p w:rsidR="00937ACD" w:rsidRDefault="00797035">
      <w:pPr>
        <w:jc w:val="center"/>
      </w:pPr>
      <w:r>
        <w:rPr>
          <w:rFonts w:hint="eastAsia"/>
        </w:rPr>
        <w:t>Figure 6</w:t>
      </w:r>
    </w:p>
    <w:p w:rsidR="00937ACD" w:rsidRDefault="00797035">
      <w:pPr>
        <w:jc w:val="center"/>
      </w:pPr>
      <w:r>
        <w:rPr>
          <w:noProof/>
        </w:rPr>
        <w:drawing>
          <wp:inline distT="0" distB="0" distL="114300" distR="114300">
            <wp:extent cx="3750945" cy="2736215"/>
            <wp:effectExtent l="0" t="0" r="0" b="0"/>
            <wp:docPr id="12"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9"/>
                    <pic:cNvPicPr>
                      <a:picLocks noChangeAspect="1"/>
                    </pic:cNvPicPr>
                  </pic:nvPicPr>
                  <pic:blipFill>
                    <a:blip r:embed="rId15"/>
                    <a:stretch>
                      <a:fillRect/>
                    </a:stretch>
                  </pic:blipFill>
                  <pic:spPr>
                    <a:xfrm>
                      <a:off x="0" y="0"/>
                      <a:ext cx="3750945" cy="2736215"/>
                    </a:xfrm>
                    <a:prstGeom prst="rect">
                      <a:avLst/>
                    </a:prstGeom>
                    <a:noFill/>
                    <a:ln w="9525">
                      <a:noFill/>
                    </a:ln>
                  </pic:spPr>
                </pic:pic>
              </a:graphicData>
            </a:graphic>
          </wp:inline>
        </w:drawing>
      </w:r>
    </w:p>
    <w:p w:rsidR="00937ACD" w:rsidRDefault="00797035">
      <w:pPr>
        <w:jc w:val="center"/>
      </w:pPr>
      <w:r>
        <w:rPr>
          <w:rFonts w:hint="eastAsia"/>
        </w:rPr>
        <w:t>Figure 7</w:t>
      </w:r>
    </w:p>
    <w:p w:rsidR="00937ACD" w:rsidRDefault="00797035">
      <w:pPr>
        <w:jc w:val="left"/>
      </w:pPr>
      <w:r>
        <w:rPr>
          <w:rFonts w:hint="eastAsia"/>
        </w:rPr>
        <w:t xml:space="preserve">For MO without SSB, there can be two possible ways to configure the </w:t>
      </w:r>
      <w:r>
        <w:t>“</w:t>
      </w:r>
      <w:r>
        <w:rPr>
          <w:rFonts w:hint="eastAsia"/>
        </w:rPr>
        <w:t>DL carrier info</w:t>
      </w:r>
      <w:r>
        <w:t>”</w:t>
      </w:r>
      <w:r>
        <w:rPr>
          <w:rFonts w:hint="eastAsia"/>
        </w:rPr>
        <w:t>:</w:t>
      </w:r>
    </w:p>
    <w:p w:rsidR="00937ACD" w:rsidRDefault="00797035">
      <w:pPr>
        <w:jc w:val="left"/>
        <w:rPr>
          <w:u w:val="single"/>
        </w:rPr>
      </w:pPr>
      <w:r>
        <w:rPr>
          <w:rFonts w:hint="eastAsia"/>
          <w:u w:val="single"/>
        </w:rPr>
        <w:t xml:space="preserve">Option 1: Configure the </w:t>
      </w:r>
      <w:r>
        <w:rPr>
          <w:u w:val="single"/>
        </w:rPr>
        <w:t>“</w:t>
      </w:r>
      <w:r>
        <w:rPr>
          <w:rFonts w:hint="eastAsia"/>
          <w:u w:val="single"/>
        </w:rPr>
        <w:t>DL carrrier info</w:t>
      </w:r>
      <w:r>
        <w:rPr>
          <w:u w:val="single"/>
        </w:rPr>
        <w:t>”</w:t>
      </w:r>
      <w:r>
        <w:rPr>
          <w:rFonts w:hint="eastAsia"/>
          <w:u w:val="single"/>
        </w:rPr>
        <w:t xml:space="preserve"> with the GSCN of another MO, e.g. the GSCN of another carrier which is used as the timing reference of the MO without SSB.</w:t>
      </w:r>
    </w:p>
    <w:p w:rsidR="00937ACD" w:rsidRDefault="00797035">
      <w:pPr>
        <w:jc w:val="left"/>
      </w:pPr>
      <w:r>
        <w:rPr>
          <w:rFonts w:hint="eastAsia"/>
        </w:rPr>
        <w:t xml:space="preserve">Figure 6 illustrates an example of Option1. Two MOs are illustrated in Figure6. MO1 is a carrier (or can be a BWP) with SSB on raster, while MO2 is a carrier (or can be a BWP) without SSB on sync raster. In this option, both the </w:t>
      </w:r>
      <w:r>
        <w:t>“</w:t>
      </w:r>
      <w:r>
        <w:rPr>
          <w:rFonts w:hint="eastAsia"/>
        </w:rPr>
        <w:t>DL carrier info</w:t>
      </w:r>
      <w:r>
        <w:t>”</w:t>
      </w:r>
      <w:r>
        <w:rPr>
          <w:rFonts w:hint="eastAsia"/>
        </w:rPr>
        <w:t xml:space="preserve"> of MO1 and MO2 are configured as the GSCN of the SSB on MO1. And the lowest PRB of the SSB on MO1 is used as the reference location to deduce both the reference point A of MO1 and MO2.</w:t>
      </w:r>
    </w:p>
    <w:p w:rsidR="00937ACD" w:rsidRDefault="00797035">
      <w:pPr>
        <w:jc w:val="left"/>
        <w:rPr>
          <w:u w:val="single"/>
        </w:rPr>
      </w:pPr>
      <w:r>
        <w:rPr>
          <w:rFonts w:hint="eastAsia"/>
          <w:u w:val="single"/>
        </w:rPr>
        <w:t xml:space="preserve">Option 2: Configure the </w:t>
      </w:r>
      <w:r>
        <w:rPr>
          <w:u w:val="single"/>
        </w:rPr>
        <w:t>“</w:t>
      </w:r>
      <w:r>
        <w:rPr>
          <w:rFonts w:hint="eastAsia"/>
          <w:u w:val="single"/>
        </w:rPr>
        <w:t>DL carrier info</w:t>
      </w:r>
      <w:r>
        <w:rPr>
          <w:u w:val="single"/>
        </w:rPr>
        <w:t>”</w:t>
      </w:r>
      <w:r>
        <w:rPr>
          <w:rFonts w:hint="eastAsia"/>
          <w:u w:val="single"/>
        </w:rPr>
        <w:t xml:space="preserve"> as a NR-ARFCN within the MO, e.g. the NR-ARFCN of the RF channel center of the </w:t>
      </w:r>
      <w:r>
        <w:rPr>
          <w:u w:val="single"/>
        </w:rPr>
        <w:t>carrier</w:t>
      </w:r>
      <w:r>
        <w:rPr>
          <w:rFonts w:hint="eastAsia"/>
          <w:u w:val="single"/>
        </w:rPr>
        <w:t>.</w:t>
      </w:r>
    </w:p>
    <w:p w:rsidR="00937ACD" w:rsidRDefault="00797035">
      <w:pPr>
        <w:jc w:val="left"/>
      </w:pPr>
      <w:r>
        <w:rPr>
          <w:rFonts w:hint="eastAsia"/>
        </w:rPr>
        <w:t>Figure 7 illustrates an example of Option2. There</w:t>
      </w:r>
      <w:r>
        <w:t>’</w:t>
      </w:r>
      <w:r>
        <w:rPr>
          <w:rFonts w:hint="eastAsia"/>
        </w:rPr>
        <w:t xml:space="preserve">s no SSB within the MO. In this option, the </w:t>
      </w:r>
      <w:r>
        <w:t>“</w:t>
      </w:r>
      <w:r>
        <w:rPr>
          <w:rFonts w:hint="eastAsia"/>
        </w:rPr>
        <w:t>DL carrier info</w:t>
      </w:r>
      <w:r>
        <w:t>”</w:t>
      </w:r>
      <w:r>
        <w:rPr>
          <w:rFonts w:hint="eastAsia"/>
        </w:rPr>
        <w:t xml:space="preserve"> of the MO is configured as the NR-ARFCN of the RF channel center. And the NR-ARFCN is used as the reference location to deduce the reference point A.</w:t>
      </w:r>
    </w:p>
    <w:p w:rsidR="00937ACD" w:rsidRDefault="00797035">
      <w:pPr>
        <w:jc w:val="left"/>
      </w:pPr>
      <w:r>
        <w:rPr>
          <w:rFonts w:hint="eastAsia"/>
        </w:rPr>
        <w:t>For Option1, it should be noted that the frequency separation between the two MOs can be quite large. So</w:t>
      </w:r>
      <w:r>
        <w:t>,</w:t>
      </w:r>
      <w:r>
        <w:rPr>
          <w:rFonts w:hint="eastAsia"/>
        </w:rPr>
        <w:t xml:space="preserve"> it may happen that the offset between the reference point A of MO2 and the lowest PRB of the SSB of MO1 is too large to be covered by the value range defined by RAN1 for </w:t>
      </w:r>
      <w:r>
        <w:t>“</w:t>
      </w:r>
      <w:r>
        <w:rPr>
          <w:rFonts w:hint="eastAsia"/>
        </w:rPr>
        <w:t>Common-PRB-Grid-offset</w:t>
      </w:r>
      <w:r>
        <w:t>”</w:t>
      </w:r>
      <w:r>
        <w:rPr>
          <w:rFonts w:hint="eastAsia"/>
        </w:rPr>
        <w:t xml:space="preserve">. In addition, it can be seen that the current value range defined for </w:t>
      </w:r>
      <w:bookmarkStart w:id="14" w:name="OLE_LINK11"/>
      <w:r>
        <w:rPr>
          <w:rFonts w:hint="eastAsia"/>
        </w:rPr>
        <w:t>“</w:t>
      </w:r>
      <w:r>
        <w:rPr>
          <w:rFonts w:hint="eastAsia"/>
        </w:rPr>
        <w:t>Common-PRB-Grid-offset</w:t>
      </w:r>
      <w:r>
        <w:rPr>
          <w:rFonts w:hint="eastAsia"/>
        </w:rPr>
        <w:t>”</w:t>
      </w:r>
      <w:bookmarkEnd w:id="14"/>
      <w:r>
        <w:rPr>
          <w:rFonts w:hint="eastAsia"/>
        </w:rPr>
        <w:t xml:space="preserve">is a positive integer. </w:t>
      </w:r>
      <w:r>
        <w:t>T</w:t>
      </w:r>
      <w:r>
        <w:rPr>
          <w:rFonts w:hint="eastAsia"/>
        </w:rPr>
        <w:t xml:space="preserve">he value range is given with the assumption that the reference point A within a carrier is always below the frequency reference, e.g. the lowest PRB of the SSB. However, with option1, the reference point A of MO2 can be above or below the frequency reference from another MO (e.g. above the SSB of MO1 in Figure 6). Then to accommodate this case, the value range of the </w:t>
      </w:r>
      <w:r>
        <w:rPr>
          <w:rFonts w:hint="eastAsia"/>
        </w:rPr>
        <w:t>“</w:t>
      </w:r>
      <w:r>
        <w:rPr>
          <w:rFonts w:hint="eastAsia"/>
        </w:rPr>
        <w:t>Common-PRB-Grid-offset</w:t>
      </w:r>
      <w:r>
        <w:rPr>
          <w:rFonts w:hint="eastAsia"/>
        </w:rPr>
        <w:t>”</w:t>
      </w:r>
      <w:r>
        <w:rPr>
          <w:rFonts w:hint="eastAsia"/>
        </w:rPr>
        <w:t>should be revised to a signed integer, which should be re-discussed by RAN1 of course. So</w:t>
      </w:r>
      <w:r>
        <w:t>,</w:t>
      </w:r>
      <w:r>
        <w:rPr>
          <w:rFonts w:hint="eastAsia"/>
        </w:rPr>
        <w:t xml:space="preserve"> from </w:t>
      </w:r>
      <w:r>
        <w:t>this</w:t>
      </w:r>
      <w:r>
        <w:rPr>
          <w:rFonts w:hint="eastAsia"/>
        </w:rPr>
        <w:t xml:space="preserve"> perspective, Option2 is preferred.</w:t>
      </w:r>
    </w:p>
    <w:p w:rsidR="00937ACD" w:rsidRDefault="00797035">
      <w:pPr>
        <w:rPr>
          <w:b/>
          <w:bCs/>
        </w:rPr>
      </w:pPr>
      <w:r>
        <w:rPr>
          <w:rFonts w:hint="eastAsia"/>
          <w:b/>
          <w:bCs/>
        </w:rPr>
        <w:t xml:space="preserve">Proposal 6: For MO without SSB, configure the </w:t>
      </w:r>
      <w:r>
        <w:rPr>
          <w:b/>
          <w:bCs/>
        </w:rPr>
        <w:t>“</w:t>
      </w:r>
      <w:r>
        <w:rPr>
          <w:rFonts w:hint="eastAsia"/>
          <w:b/>
          <w:bCs/>
        </w:rPr>
        <w:t>DL carrier info</w:t>
      </w:r>
      <w:r>
        <w:rPr>
          <w:b/>
          <w:bCs/>
        </w:rPr>
        <w:t>”</w:t>
      </w:r>
      <w:r>
        <w:rPr>
          <w:rFonts w:hint="eastAsia"/>
          <w:b/>
          <w:bCs/>
        </w:rPr>
        <w:t xml:space="preserve"> as a NR-ARFCN within the MO. The NR-ARFCN is used as the reference location to deduce reference point A.</w:t>
      </w:r>
    </w:p>
    <w:p w:rsidR="00937ACD" w:rsidRDefault="00797035">
      <w:r>
        <w:rPr>
          <w:rFonts w:hint="eastAsia"/>
          <w:bCs/>
        </w:rPr>
        <w:t xml:space="preserve">Given the above analysis, </w:t>
      </w:r>
      <w:r>
        <w:rPr>
          <w:rFonts w:hint="eastAsia"/>
        </w:rPr>
        <w:t xml:space="preserve">two possible alternatives are given in the following to configure the </w:t>
      </w:r>
      <w:r>
        <w:t>“</w:t>
      </w:r>
      <w:r>
        <w:rPr>
          <w:rFonts w:hint="eastAsia"/>
        </w:rPr>
        <w:t>DL carrier info</w:t>
      </w:r>
      <w:r>
        <w:t>”</w:t>
      </w:r>
      <w:r>
        <w:rPr>
          <w:rFonts w:hint="eastAsia"/>
        </w:rPr>
        <w:t xml:space="preserve"> in MO. It should be noted that both for Alt.1 and Alt.2, the UE can determine that it is a MO with SSB when the </w:t>
      </w:r>
      <w:r>
        <w:rPr>
          <w:i/>
        </w:rPr>
        <w:t>ssb-ConfigMobility</w:t>
      </w:r>
      <w:r>
        <w:rPr>
          <w:rFonts w:hint="eastAsia"/>
        </w:rPr>
        <w:t xml:space="preserve"> is configured. </w:t>
      </w:r>
    </w:p>
    <w:p w:rsidR="00937ACD" w:rsidRDefault="00937ACD"/>
    <w:p w:rsidR="00937ACD" w:rsidRDefault="00937ACD">
      <w:pPr>
        <w:sectPr w:rsidR="00937ACD">
          <w:headerReference w:type="default" r:id="rId16"/>
          <w:footerReference w:type="even" r:id="rId17"/>
          <w:footerReference w:type="default" r:id="rId18"/>
          <w:pgSz w:w="11906" w:h="16838"/>
          <w:pgMar w:top="1440" w:right="1274" w:bottom="1440" w:left="851" w:header="851" w:footer="992" w:gutter="0"/>
          <w:cols w:space="720"/>
          <w:docGrid w:type="lines" w:linePitch="312"/>
        </w:sectPr>
      </w:pPr>
    </w:p>
    <w:p w:rsidR="00937ACD" w:rsidRDefault="00797035">
      <w:pPr>
        <w:rPr>
          <w:bCs/>
        </w:rPr>
      </w:pPr>
      <w:r>
        <w:rPr>
          <w:bCs/>
        </w:rPr>
        <w:t xml:space="preserve">Alt.1 Configure with a choice structure (depending on whether </w:t>
      </w:r>
      <w:r>
        <w:rPr>
          <w:rFonts w:hint="eastAsia"/>
          <w:bCs/>
        </w:rPr>
        <w:t xml:space="preserve">the MO </w:t>
      </w:r>
      <w:r>
        <w:rPr>
          <w:bCs/>
        </w:rPr>
        <w:t xml:space="preserve">with SSB on sync raster) </w:t>
      </w:r>
    </w:p>
    <w:p w:rsidR="00937ACD" w:rsidRDefault="00797035">
      <w:pPr>
        <w:pStyle w:val="NormalWeb"/>
        <w:keepNext/>
        <w:keepLines/>
        <w:widowControl w:val="0"/>
        <w:spacing w:before="0" w:beforeAutospacing="0" w:after="0" w:afterAutospacing="0" w:line="240" w:lineRule="auto"/>
        <w:jc w:val="center"/>
        <w:rPr>
          <w:rFonts w:ascii="Arial" w:eastAsia="DengXian" w:hAnsi="Arial"/>
          <w:b/>
        </w:rPr>
      </w:pPr>
      <w:r>
        <w:rPr>
          <w:rFonts w:ascii="Arial" w:eastAsia="DengXian" w:hAnsi="Arial"/>
          <w:b/>
          <w:i/>
          <w:lang w:val="en-US" w:eastAsia="zh-CN" w:bidi="ar"/>
        </w:rPr>
        <w:t>MeasObjectNR</w:t>
      </w:r>
      <w:r>
        <w:rPr>
          <w:rFonts w:ascii="Arial" w:eastAsia="DengXian" w:hAnsi="Arial"/>
          <w:b/>
          <w:lang w:val="en-US" w:eastAsia="zh-CN" w:bidi="ar"/>
        </w:rPr>
        <w:t xml:space="preserve"> information element</w:t>
      </w:r>
    </w:p>
    <w:p w:rsidR="00937ACD" w:rsidRDefault="00797035">
      <w:pPr>
        <w:pStyle w:val="NormalWeb"/>
        <w:shd w:val="clear" w:color="auto" w:fill="E6E6E6"/>
        <w:spacing w:before="0" w:beforeAutospacing="0" w:after="0" w:afterAutospacing="0" w:line="240" w:lineRule="auto"/>
        <w:rPr>
          <w:rFonts w:ascii="Courier New" w:eastAsia="DengXian" w:hAnsi="Courier New"/>
          <w:color w:val="808080"/>
          <w:sz w:val="16"/>
          <w:szCs w:val="16"/>
        </w:rPr>
      </w:pPr>
      <w:r>
        <w:rPr>
          <w:rFonts w:ascii="Courier New" w:eastAsia="DengXian" w:hAnsi="Courier New"/>
          <w:color w:val="808080"/>
          <w:sz w:val="16"/>
          <w:szCs w:val="16"/>
          <w:lang w:val="en-US" w:eastAsia="zh-CN" w:bidi="ar"/>
        </w:rPr>
        <w:t>-- ASN1START</w:t>
      </w:r>
    </w:p>
    <w:p w:rsidR="00937ACD" w:rsidRDefault="00797035">
      <w:pPr>
        <w:pStyle w:val="NormalWeb"/>
        <w:shd w:val="clear" w:color="auto" w:fill="E6E6E6"/>
        <w:spacing w:before="0" w:beforeAutospacing="0" w:after="0" w:afterAutospacing="0" w:line="240" w:lineRule="auto"/>
        <w:rPr>
          <w:rFonts w:ascii="Courier New" w:eastAsia="DengXian" w:hAnsi="Courier New"/>
          <w:color w:val="808080"/>
          <w:sz w:val="16"/>
          <w:szCs w:val="16"/>
        </w:rPr>
      </w:pPr>
      <w:r>
        <w:rPr>
          <w:rFonts w:ascii="Courier New" w:eastAsia="DengXian" w:hAnsi="Courier New"/>
          <w:color w:val="808080"/>
          <w:sz w:val="16"/>
          <w:szCs w:val="16"/>
          <w:lang w:val="en-US" w:eastAsia="zh-CN" w:bidi="ar"/>
        </w:rPr>
        <w:t>-- TAG-MEAS-OBJECT-NR-START</w:t>
      </w:r>
    </w:p>
    <w:p w:rsidR="00937ACD" w:rsidRDefault="00797035">
      <w:pPr>
        <w:pStyle w:val="NormalWeb"/>
        <w:shd w:val="clear" w:color="auto" w:fill="E6E6E6"/>
        <w:spacing w:before="0" w:beforeAutospacing="0" w:after="0" w:afterAutospacing="0" w:line="240" w:lineRule="auto"/>
        <w:rPr>
          <w:rFonts w:ascii="Courier New" w:eastAsia="DengXian" w:hAnsi="Courier New"/>
          <w:sz w:val="16"/>
          <w:szCs w:val="16"/>
        </w:rPr>
      </w:pPr>
      <w:r>
        <w:rPr>
          <w:rFonts w:ascii="Courier New" w:eastAsia="DengXian" w:hAnsi="Courier New"/>
          <w:sz w:val="16"/>
          <w:szCs w:val="16"/>
          <w:lang w:val="en-US" w:eastAsia="zh-CN" w:bidi="ar"/>
        </w:rPr>
        <w:t xml:space="preserve"> </w:t>
      </w:r>
    </w:p>
    <w:p w:rsidR="00937ACD" w:rsidRDefault="00797035">
      <w:pPr>
        <w:pStyle w:val="NormalWeb"/>
        <w:shd w:val="clear" w:color="auto" w:fill="E6E6E6"/>
        <w:spacing w:before="0" w:beforeAutospacing="0" w:after="0" w:afterAutospacing="0" w:line="240" w:lineRule="auto"/>
        <w:rPr>
          <w:rFonts w:ascii="Courier New" w:eastAsia="DengXian" w:hAnsi="Courier New"/>
          <w:sz w:val="16"/>
          <w:szCs w:val="16"/>
        </w:rPr>
      </w:pPr>
      <w:r>
        <w:rPr>
          <w:rFonts w:ascii="Courier New" w:eastAsia="DengXian" w:hAnsi="Courier New"/>
          <w:sz w:val="16"/>
          <w:szCs w:val="16"/>
          <w:lang w:val="en-US" w:eastAsia="zh-CN" w:bidi="ar"/>
        </w:rPr>
        <w:t>MeasObjectNR ::=</w:t>
      </w:r>
      <w:r>
        <w:rPr>
          <w:rFonts w:ascii="Courier New" w:eastAsia="DengXian" w:hAnsi="Courier New"/>
          <w:sz w:val="16"/>
          <w:szCs w:val="16"/>
          <w:lang w:val="en-US" w:eastAsia="zh-CN" w:bidi="ar"/>
        </w:rPr>
        <w:tab/>
      </w:r>
      <w:r>
        <w:rPr>
          <w:rFonts w:ascii="Courier New" w:eastAsia="DengXian" w:hAnsi="Courier New"/>
          <w:sz w:val="16"/>
          <w:szCs w:val="16"/>
          <w:lang w:val="en-US" w:eastAsia="zh-CN" w:bidi="ar"/>
        </w:rPr>
        <w:tab/>
      </w:r>
      <w:r>
        <w:rPr>
          <w:rFonts w:ascii="Courier New" w:eastAsia="DengXian" w:hAnsi="Courier New"/>
          <w:sz w:val="16"/>
          <w:szCs w:val="16"/>
          <w:lang w:val="en-US" w:eastAsia="zh-CN" w:bidi="ar"/>
        </w:rPr>
        <w:tab/>
      </w:r>
      <w:r>
        <w:rPr>
          <w:rFonts w:ascii="Courier New" w:eastAsia="DengXian" w:hAnsi="Courier New"/>
          <w:sz w:val="16"/>
          <w:szCs w:val="16"/>
          <w:lang w:val="en-US" w:eastAsia="zh-CN" w:bidi="ar"/>
        </w:rPr>
        <w:tab/>
      </w:r>
      <w:r>
        <w:rPr>
          <w:rFonts w:ascii="Courier New" w:eastAsia="DengXian" w:hAnsi="Courier New"/>
          <w:sz w:val="16"/>
          <w:szCs w:val="16"/>
          <w:lang w:val="en-US" w:eastAsia="zh-CN" w:bidi="ar"/>
        </w:rPr>
        <w:tab/>
      </w:r>
      <w:r>
        <w:rPr>
          <w:rFonts w:ascii="Courier New" w:eastAsia="DengXian" w:hAnsi="Courier New"/>
          <w:sz w:val="16"/>
          <w:szCs w:val="16"/>
          <w:lang w:val="en-US" w:eastAsia="zh-CN" w:bidi="ar"/>
        </w:rPr>
        <w:tab/>
      </w:r>
      <w:r>
        <w:rPr>
          <w:rFonts w:ascii="Courier New" w:eastAsia="DengXian" w:hAnsi="Courier New"/>
          <w:sz w:val="16"/>
          <w:szCs w:val="16"/>
          <w:lang w:val="en-US" w:eastAsia="zh-CN" w:bidi="ar"/>
        </w:rPr>
        <w:tab/>
      </w:r>
      <w:r>
        <w:rPr>
          <w:rFonts w:ascii="Courier New" w:eastAsia="DengXian" w:hAnsi="Courier New"/>
          <w:color w:val="993366"/>
          <w:sz w:val="16"/>
          <w:szCs w:val="16"/>
          <w:lang w:val="en-US" w:eastAsia="zh-CN" w:bidi="ar"/>
        </w:rPr>
        <w:t>SEQUENCE</w:t>
      </w:r>
      <w:r>
        <w:rPr>
          <w:rFonts w:ascii="Courier New" w:eastAsia="DengXian" w:hAnsi="Courier New"/>
          <w:sz w:val="16"/>
          <w:szCs w:val="16"/>
          <w:lang w:val="en-US" w:eastAsia="zh-CN" w:bidi="ar"/>
        </w:rPr>
        <w:t xml:space="preserve"> {</w:t>
      </w:r>
    </w:p>
    <w:p w:rsidR="00937ACD" w:rsidRDefault="00797035">
      <w:pPr>
        <w:pStyle w:val="NormalWeb"/>
        <w:shd w:val="clear" w:color="auto" w:fill="E6E6E6"/>
        <w:spacing w:before="0" w:beforeAutospacing="0" w:after="0" w:afterAutospacing="0" w:line="240" w:lineRule="auto"/>
        <w:rPr>
          <w:rFonts w:ascii="Courier New" w:eastAsia="DengXian" w:hAnsi="Courier New"/>
          <w:strike/>
          <w:color w:val="FF0000"/>
          <w:sz w:val="16"/>
          <w:szCs w:val="16"/>
        </w:rPr>
      </w:pPr>
      <w:r>
        <w:rPr>
          <w:rFonts w:ascii="Courier New" w:eastAsia="DengXian" w:hAnsi="Courier New"/>
          <w:strike/>
          <w:color w:val="FF0000"/>
          <w:sz w:val="16"/>
          <w:szCs w:val="16"/>
          <w:lang w:val="en-US" w:eastAsia="zh-CN" w:bidi="ar"/>
        </w:rPr>
        <w:tab/>
        <w:t>ssbAbsoluteFreq</w:t>
      </w:r>
      <w:r>
        <w:rPr>
          <w:rFonts w:ascii="Courier New" w:eastAsia="DengXian" w:hAnsi="Courier New"/>
          <w:strike/>
          <w:color w:val="FF0000"/>
          <w:sz w:val="16"/>
          <w:szCs w:val="16"/>
          <w:lang w:val="en-US" w:eastAsia="zh-CN" w:bidi="ar"/>
        </w:rPr>
        <w:tab/>
      </w:r>
      <w:r>
        <w:rPr>
          <w:rFonts w:ascii="Courier New" w:eastAsia="DengXian" w:hAnsi="Courier New"/>
          <w:strike/>
          <w:color w:val="FF0000"/>
          <w:sz w:val="16"/>
          <w:szCs w:val="16"/>
          <w:lang w:val="en-US" w:eastAsia="zh-CN" w:bidi="ar"/>
        </w:rPr>
        <w:tab/>
      </w:r>
      <w:r>
        <w:rPr>
          <w:rFonts w:ascii="Courier New" w:eastAsia="DengXian" w:hAnsi="Courier New"/>
          <w:strike/>
          <w:color w:val="FF0000"/>
          <w:sz w:val="16"/>
          <w:szCs w:val="16"/>
          <w:lang w:val="en-US" w:eastAsia="zh-CN" w:bidi="ar"/>
        </w:rPr>
        <w:tab/>
      </w:r>
      <w:r>
        <w:rPr>
          <w:rFonts w:ascii="Courier New" w:eastAsia="DengXian" w:hAnsi="Courier New"/>
          <w:strike/>
          <w:color w:val="FF0000"/>
          <w:sz w:val="16"/>
          <w:szCs w:val="16"/>
          <w:lang w:val="en-US" w:eastAsia="zh-CN" w:bidi="ar"/>
        </w:rPr>
        <w:tab/>
      </w:r>
      <w:r>
        <w:rPr>
          <w:rFonts w:ascii="Courier New" w:eastAsia="DengXian" w:hAnsi="Courier New"/>
          <w:strike/>
          <w:color w:val="FF0000"/>
          <w:sz w:val="16"/>
          <w:szCs w:val="16"/>
          <w:lang w:val="en-US" w:eastAsia="zh-CN" w:bidi="ar"/>
        </w:rPr>
        <w:tab/>
      </w:r>
      <w:r>
        <w:rPr>
          <w:rFonts w:ascii="Courier New" w:eastAsia="DengXian" w:hAnsi="Courier New"/>
          <w:strike/>
          <w:color w:val="FF0000"/>
          <w:sz w:val="16"/>
          <w:szCs w:val="16"/>
          <w:lang w:val="en-US" w:eastAsia="zh-CN" w:bidi="ar"/>
        </w:rPr>
        <w:tab/>
      </w:r>
      <w:r>
        <w:rPr>
          <w:rFonts w:ascii="Courier New" w:eastAsia="DengXian" w:hAnsi="Courier New"/>
          <w:strike/>
          <w:color w:val="FF0000"/>
          <w:sz w:val="16"/>
          <w:szCs w:val="16"/>
          <w:lang w:val="en-US" w:eastAsia="zh-CN" w:bidi="ar"/>
        </w:rPr>
        <w:tab/>
      </w:r>
      <w:r>
        <w:rPr>
          <w:rFonts w:ascii="Courier New" w:eastAsia="DengXian" w:hAnsi="Courier New"/>
          <w:strike/>
          <w:color w:val="FF0000"/>
          <w:sz w:val="16"/>
          <w:szCs w:val="16"/>
          <w:lang w:val="en-US" w:eastAsia="zh-CN" w:bidi="ar"/>
        </w:rPr>
        <w:tab/>
        <w:t>GSCN-ValueNR,</w:t>
      </w:r>
    </w:p>
    <w:p w:rsidR="00937ACD" w:rsidRDefault="00797035">
      <w:pPr>
        <w:pStyle w:val="NormalWeb"/>
        <w:shd w:val="clear" w:color="auto" w:fill="E6E6E6"/>
        <w:spacing w:before="0" w:beforeAutospacing="0" w:after="0" w:afterAutospacing="0" w:line="240" w:lineRule="auto"/>
        <w:rPr>
          <w:rFonts w:ascii="Courier New" w:eastAsia="DengXian" w:hAnsi="Courier New"/>
          <w:strike/>
          <w:color w:val="FF0000"/>
          <w:sz w:val="16"/>
          <w:szCs w:val="16"/>
        </w:rPr>
      </w:pPr>
      <w:r>
        <w:rPr>
          <w:rFonts w:ascii="Courier New" w:eastAsia="DengXian" w:hAnsi="Courier New"/>
          <w:strike/>
          <w:color w:val="FF0000"/>
          <w:sz w:val="16"/>
          <w:szCs w:val="16"/>
          <w:lang w:val="en-US" w:eastAsia="zh-CN" w:bidi="ar"/>
        </w:rPr>
        <w:tab/>
        <w:t>--FFS whether reference frequency represents pointA</w:t>
      </w:r>
    </w:p>
    <w:p w:rsidR="00937ACD" w:rsidRDefault="00797035">
      <w:pPr>
        <w:pStyle w:val="NormalWeb"/>
        <w:shd w:val="clear" w:color="auto" w:fill="E6E6E6"/>
        <w:spacing w:before="0" w:beforeAutospacing="0" w:after="0" w:afterAutospacing="0" w:line="240" w:lineRule="auto"/>
        <w:rPr>
          <w:rFonts w:ascii="Courier New" w:eastAsia="DengXian" w:hAnsi="Courier New"/>
          <w:strike/>
          <w:color w:val="FF0000"/>
          <w:sz w:val="16"/>
          <w:szCs w:val="16"/>
          <w:lang w:val="en-US" w:eastAsia="zh-CN" w:bidi="ar"/>
        </w:rPr>
      </w:pPr>
      <w:r>
        <w:rPr>
          <w:rFonts w:ascii="Courier New" w:eastAsia="DengXian" w:hAnsi="Courier New"/>
          <w:strike/>
          <w:color w:val="FF0000"/>
          <w:sz w:val="16"/>
          <w:szCs w:val="16"/>
          <w:lang w:val="en-US" w:eastAsia="zh-CN" w:bidi="ar"/>
        </w:rPr>
        <w:tab/>
        <w:t>refFreqCSI-RS</w:t>
      </w:r>
      <w:r>
        <w:rPr>
          <w:rFonts w:ascii="Courier New" w:eastAsia="DengXian" w:hAnsi="Courier New"/>
          <w:strike/>
          <w:color w:val="FF0000"/>
          <w:sz w:val="16"/>
          <w:szCs w:val="16"/>
          <w:lang w:val="en-US" w:eastAsia="zh-CN" w:bidi="ar"/>
        </w:rPr>
        <w:tab/>
      </w:r>
      <w:r>
        <w:rPr>
          <w:rFonts w:ascii="Courier New" w:eastAsia="DengXian" w:hAnsi="Courier New"/>
          <w:strike/>
          <w:color w:val="FF0000"/>
          <w:sz w:val="16"/>
          <w:szCs w:val="16"/>
          <w:lang w:val="en-US" w:eastAsia="zh-CN" w:bidi="ar"/>
        </w:rPr>
        <w:tab/>
      </w:r>
      <w:r>
        <w:rPr>
          <w:rFonts w:ascii="Courier New" w:eastAsia="DengXian" w:hAnsi="Courier New"/>
          <w:strike/>
          <w:color w:val="FF0000"/>
          <w:sz w:val="16"/>
          <w:szCs w:val="16"/>
          <w:lang w:val="en-US" w:eastAsia="zh-CN" w:bidi="ar"/>
        </w:rPr>
        <w:tab/>
      </w:r>
      <w:r>
        <w:rPr>
          <w:rFonts w:ascii="Courier New" w:eastAsia="DengXian" w:hAnsi="Courier New"/>
          <w:strike/>
          <w:color w:val="FF0000"/>
          <w:sz w:val="16"/>
          <w:szCs w:val="16"/>
          <w:lang w:val="en-US" w:eastAsia="zh-CN" w:bidi="ar"/>
        </w:rPr>
        <w:tab/>
      </w:r>
      <w:r>
        <w:rPr>
          <w:rFonts w:ascii="Courier New" w:eastAsia="DengXian" w:hAnsi="Courier New"/>
          <w:strike/>
          <w:color w:val="FF0000"/>
          <w:sz w:val="16"/>
          <w:szCs w:val="16"/>
          <w:lang w:val="en-US" w:eastAsia="zh-CN" w:bidi="ar"/>
        </w:rPr>
        <w:tab/>
      </w:r>
      <w:r>
        <w:rPr>
          <w:rFonts w:ascii="Courier New" w:eastAsia="DengXian" w:hAnsi="Courier New"/>
          <w:strike/>
          <w:color w:val="FF0000"/>
          <w:sz w:val="16"/>
          <w:szCs w:val="16"/>
          <w:lang w:val="en-US" w:eastAsia="zh-CN" w:bidi="ar"/>
        </w:rPr>
        <w:tab/>
      </w:r>
      <w:r>
        <w:rPr>
          <w:rFonts w:ascii="Courier New" w:eastAsia="DengXian" w:hAnsi="Courier New"/>
          <w:strike/>
          <w:color w:val="FF0000"/>
          <w:sz w:val="16"/>
          <w:szCs w:val="16"/>
          <w:lang w:val="en-US" w:eastAsia="zh-CN" w:bidi="ar"/>
        </w:rPr>
        <w:tab/>
      </w:r>
      <w:r>
        <w:rPr>
          <w:rFonts w:ascii="Courier New" w:eastAsia="DengXian" w:hAnsi="Courier New"/>
          <w:strike/>
          <w:color w:val="FF0000"/>
          <w:sz w:val="16"/>
          <w:szCs w:val="16"/>
          <w:lang w:val="en-US" w:eastAsia="zh-CN" w:bidi="ar"/>
        </w:rPr>
        <w:tab/>
        <w:t>ARFCN-ValueNR</w:t>
      </w:r>
      <w:r>
        <w:rPr>
          <w:rFonts w:ascii="Courier New" w:eastAsia="DengXian" w:hAnsi="Courier New"/>
          <w:strike/>
          <w:color w:val="FF0000"/>
          <w:sz w:val="16"/>
          <w:szCs w:val="16"/>
          <w:lang w:val="en-US" w:eastAsia="zh-CN" w:bidi="ar"/>
        </w:rPr>
        <w:tab/>
      </w:r>
      <w:r>
        <w:rPr>
          <w:rFonts w:ascii="Courier New" w:eastAsia="DengXian" w:hAnsi="Courier New"/>
          <w:strike/>
          <w:color w:val="FF0000"/>
          <w:sz w:val="16"/>
          <w:szCs w:val="16"/>
          <w:lang w:val="en-US" w:eastAsia="zh-CN" w:bidi="ar"/>
        </w:rPr>
        <w:tab/>
      </w:r>
      <w:r>
        <w:rPr>
          <w:rFonts w:ascii="Courier New" w:eastAsia="DengXian" w:hAnsi="Courier New"/>
          <w:strike/>
          <w:color w:val="FF0000"/>
          <w:sz w:val="16"/>
          <w:szCs w:val="16"/>
          <w:lang w:val="en-US" w:eastAsia="zh-CN" w:bidi="ar"/>
        </w:rPr>
        <w:tab/>
      </w:r>
      <w:r>
        <w:rPr>
          <w:rFonts w:ascii="Courier New" w:eastAsia="DengXian" w:hAnsi="Courier New"/>
          <w:strike/>
          <w:color w:val="FF0000"/>
          <w:sz w:val="16"/>
          <w:szCs w:val="16"/>
          <w:lang w:val="en-US" w:eastAsia="zh-CN" w:bidi="ar"/>
        </w:rPr>
        <w:tab/>
      </w:r>
      <w:r>
        <w:rPr>
          <w:rFonts w:ascii="Courier New" w:eastAsia="DengXian" w:hAnsi="Courier New"/>
          <w:strike/>
          <w:color w:val="FF0000"/>
          <w:sz w:val="16"/>
          <w:szCs w:val="16"/>
          <w:lang w:val="en-US" w:eastAsia="zh-CN" w:bidi="ar"/>
        </w:rPr>
        <w:tab/>
      </w:r>
      <w:r>
        <w:rPr>
          <w:rFonts w:ascii="Courier New" w:eastAsia="DengXian" w:hAnsi="Courier New"/>
          <w:strike/>
          <w:color w:val="FF0000"/>
          <w:sz w:val="16"/>
          <w:szCs w:val="16"/>
          <w:lang w:val="en-US" w:eastAsia="zh-CN" w:bidi="ar"/>
        </w:rPr>
        <w:tab/>
      </w:r>
      <w:r>
        <w:rPr>
          <w:rFonts w:ascii="Courier New" w:eastAsia="DengXian" w:hAnsi="Courier New"/>
          <w:strike/>
          <w:color w:val="FF0000"/>
          <w:sz w:val="16"/>
          <w:szCs w:val="16"/>
          <w:lang w:val="en-US" w:eastAsia="zh-CN" w:bidi="ar"/>
        </w:rPr>
        <w:tab/>
      </w:r>
      <w:r>
        <w:rPr>
          <w:rFonts w:ascii="Courier New" w:eastAsia="DengXian" w:hAnsi="Courier New"/>
          <w:strike/>
          <w:color w:val="FF0000"/>
          <w:sz w:val="16"/>
          <w:szCs w:val="16"/>
          <w:lang w:val="en-US" w:eastAsia="zh-CN" w:bidi="ar"/>
        </w:rPr>
        <w:tab/>
      </w:r>
      <w:r>
        <w:rPr>
          <w:rFonts w:ascii="Courier New" w:eastAsia="DengXian" w:hAnsi="Courier New"/>
          <w:strike/>
          <w:color w:val="FF0000"/>
          <w:sz w:val="16"/>
          <w:szCs w:val="16"/>
          <w:lang w:val="en-US" w:eastAsia="zh-CN" w:bidi="ar"/>
        </w:rPr>
        <w:tab/>
      </w:r>
      <w:r>
        <w:rPr>
          <w:rFonts w:ascii="Courier New" w:eastAsia="DengXian" w:hAnsi="Courier New"/>
          <w:strike/>
          <w:color w:val="FF0000"/>
          <w:sz w:val="16"/>
          <w:szCs w:val="16"/>
          <w:lang w:val="en-US" w:eastAsia="zh-CN" w:bidi="ar"/>
        </w:rPr>
        <w:tab/>
      </w:r>
      <w:r>
        <w:rPr>
          <w:rFonts w:ascii="Courier New" w:eastAsia="DengXian" w:hAnsi="Courier New"/>
          <w:strike/>
          <w:color w:val="FF0000"/>
          <w:sz w:val="16"/>
          <w:szCs w:val="16"/>
          <w:lang w:val="en-US" w:eastAsia="zh-CN" w:bidi="ar"/>
        </w:rPr>
        <w:tab/>
      </w:r>
      <w:r>
        <w:rPr>
          <w:rFonts w:ascii="Courier New" w:eastAsia="DengXian" w:hAnsi="Courier New"/>
          <w:strike/>
          <w:color w:val="FF0000"/>
          <w:sz w:val="16"/>
          <w:szCs w:val="16"/>
          <w:lang w:val="en-US" w:eastAsia="zh-CN" w:bidi="ar"/>
        </w:rPr>
        <w:tab/>
      </w:r>
      <w:r>
        <w:rPr>
          <w:rFonts w:ascii="Courier New" w:eastAsia="DengXian" w:hAnsi="Courier New"/>
          <w:strike/>
          <w:color w:val="FF0000"/>
          <w:sz w:val="16"/>
          <w:szCs w:val="16"/>
          <w:lang w:val="en-US" w:eastAsia="zh-CN" w:bidi="ar"/>
        </w:rPr>
        <w:tab/>
      </w:r>
      <w:r>
        <w:rPr>
          <w:rFonts w:ascii="Courier New" w:eastAsia="DengXian" w:hAnsi="Courier New"/>
          <w:strike/>
          <w:color w:val="FF0000"/>
          <w:sz w:val="16"/>
          <w:szCs w:val="16"/>
          <w:lang w:val="en-US" w:eastAsia="zh-CN" w:bidi="ar"/>
        </w:rPr>
        <w:tab/>
      </w:r>
      <w:r>
        <w:rPr>
          <w:rFonts w:ascii="Courier New" w:eastAsia="DengXian" w:hAnsi="Courier New"/>
          <w:strike/>
          <w:color w:val="FF0000"/>
          <w:sz w:val="16"/>
          <w:szCs w:val="16"/>
          <w:lang w:val="en-US" w:eastAsia="zh-CN" w:bidi="ar"/>
        </w:rPr>
        <w:tab/>
        <w:t>OPTIONAL,</w:t>
      </w:r>
    </w:p>
    <w:p w:rsidR="00937ACD" w:rsidRDefault="00797035">
      <w:pPr>
        <w:pStyle w:val="NormalWeb"/>
        <w:shd w:val="clear" w:color="auto" w:fill="E6E6E6"/>
        <w:spacing w:before="0" w:beforeAutospacing="0" w:after="0" w:afterAutospacing="0"/>
        <w:ind w:firstLine="420"/>
        <w:rPr>
          <w:rFonts w:ascii="Courier New" w:eastAsia="DengXian" w:hAnsi="Courier New"/>
          <w:color w:val="FF0000"/>
          <w:sz w:val="16"/>
          <w:szCs w:val="16"/>
          <w:lang w:val="en-US" w:eastAsia="zh-CN" w:bidi="ar"/>
        </w:rPr>
      </w:pPr>
      <w:r>
        <w:rPr>
          <w:rFonts w:ascii="Courier New" w:eastAsia="DengXian" w:hAnsi="Courier New" w:hint="eastAsia"/>
          <w:color w:val="FF0000"/>
          <w:sz w:val="16"/>
          <w:szCs w:val="16"/>
          <w:lang w:val="en-US" w:eastAsia="zh-CN" w:bidi="ar"/>
        </w:rPr>
        <w:t>carrierFreq</w:t>
      </w:r>
      <w:r>
        <w:rPr>
          <w:rFonts w:ascii="Courier New" w:eastAsia="DengXian" w:hAnsi="Courier New"/>
          <w:color w:val="FF0000"/>
          <w:sz w:val="16"/>
          <w:szCs w:val="16"/>
          <w:lang w:val="en-US" w:eastAsia="zh-CN" w:bidi="ar"/>
        </w:rPr>
        <w:tab/>
      </w:r>
      <w:r>
        <w:rPr>
          <w:rFonts w:ascii="Courier New" w:eastAsia="DengXian" w:hAnsi="Courier New"/>
          <w:color w:val="FF0000"/>
          <w:sz w:val="16"/>
          <w:szCs w:val="16"/>
          <w:lang w:val="en-US" w:eastAsia="zh-CN" w:bidi="ar"/>
        </w:rPr>
        <w:tab/>
      </w:r>
      <w:r>
        <w:rPr>
          <w:rFonts w:ascii="Courier New" w:eastAsia="DengXian" w:hAnsi="Courier New"/>
          <w:color w:val="FF0000"/>
          <w:sz w:val="16"/>
          <w:szCs w:val="16"/>
          <w:lang w:val="en-US" w:eastAsia="zh-CN" w:bidi="ar"/>
        </w:rPr>
        <w:tab/>
      </w:r>
      <w:r>
        <w:rPr>
          <w:rFonts w:ascii="Courier New" w:eastAsia="DengXian" w:hAnsi="Courier New"/>
          <w:color w:val="FF0000"/>
          <w:sz w:val="16"/>
          <w:szCs w:val="16"/>
          <w:lang w:val="en-US" w:eastAsia="zh-CN" w:bidi="ar"/>
        </w:rPr>
        <w:tab/>
        <w:t>CHOICE</w:t>
      </w:r>
      <w:r>
        <w:rPr>
          <w:rFonts w:ascii="Courier New" w:eastAsia="DengXian" w:hAnsi="Courier New" w:hint="eastAsia"/>
          <w:color w:val="FF0000"/>
          <w:sz w:val="16"/>
          <w:szCs w:val="16"/>
          <w:lang w:val="en-US" w:eastAsia="zh-CN" w:bidi="ar"/>
        </w:rPr>
        <w:t xml:space="preserve"> </w:t>
      </w:r>
      <w:r>
        <w:rPr>
          <w:rFonts w:ascii="Courier New" w:eastAsia="DengXian" w:hAnsi="Courier New"/>
          <w:color w:val="FF0000"/>
          <w:sz w:val="16"/>
          <w:szCs w:val="16"/>
          <w:lang w:val="en-US" w:eastAsia="zh-CN" w:bidi="ar"/>
        </w:rPr>
        <w:t>{</w:t>
      </w:r>
    </w:p>
    <w:p w:rsidR="00937ACD" w:rsidRDefault="00797035">
      <w:pPr>
        <w:pStyle w:val="NormalWeb"/>
        <w:shd w:val="clear" w:color="auto" w:fill="E6E6E6"/>
        <w:spacing w:before="0" w:beforeAutospacing="0" w:after="0" w:afterAutospacing="0"/>
        <w:ind w:firstLine="420"/>
        <w:rPr>
          <w:rFonts w:ascii="Courier New" w:eastAsia="DengXian" w:hAnsi="Courier New"/>
          <w:color w:val="FF0000"/>
          <w:sz w:val="16"/>
          <w:szCs w:val="16"/>
          <w:lang w:val="en-US" w:eastAsia="zh-CN" w:bidi="ar"/>
        </w:rPr>
      </w:pPr>
      <w:r>
        <w:rPr>
          <w:rFonts w:ascii="Courier New" w:eastAsia="DengXian" w:hAnsi="Courier New" w:hint="eastAsia"/>
          <w:color w:val="FF0000"/>
          <w:sz w:val="16"/>
          <w:szCs w:val="16"/>
          <w:lang w:val="en-US" w:eastAsia="zh-CN" w:bidi="ar"/>
        </w:rPr>
        <w:t xml:space="preserve">       -- Absolute frequency location of the SSB (for MO with SSB located on the sync raster)     </w:t>
      </w:r>
    </w:p>
    <w:p w:rsidR="00937ACD" w:rsidRDefault="00797035">
      <w:pPr>
        <w:pStyle w:val="NormalWeb"/>
        <w:shd w:val="clear" w:color="auto" w:fill="E6E6E6"/>
        <w:spacing w:before="0" w:beforeAutospacing="0" w:after="0" w:afterAutospacing="0"/>
        <w:ind w:firstLineChars="600" w:firstLine="960"/>
        <w:rPr>
          <w:rFonts w:ascii="Courier New" w:eastAsia="DengXian" w:hAnsi="Courier New"/>
          <w:color w:val="FF0000"/>
          <w:sz w:val="16"/>
          <w:szCs w:val="16"/>
          <w:lang w:val="en-US" w:eastAsia="zh-CN" w:bidi="ar"/>
        </w:rPr>
      </w:pPr>
      <w:r>
        <w:rPr>
          <w:rFonts w:ascii="Courier New" w:eastAsia="DengXian" w:hAnsi="Courier New" w:hint="eastAsia"/>
          <w:color w:val="FF0000"/>
          <w:sz w:val="16"/>
          <w:szCs w:val="16"/>
          <w:lang w:val="en-US" w:eastAsia="zh-CN" w:bidi="ar"/>
        </w:rPr>
        <w:t>absoluteFrequencySSB GSCN-ValueNR,</w:t>
      </w:r>
    </w:p>
    <w:p w:rsidR="00937ACD" w:rsidRDefault="00797035">
      <w:pPr>
        <w:pStyle w:val="NormalWeb"/>
        <w:shd w:val="clear" w:color="auto" w:fill="E6E6E6"/>
        <w:spacing w:before="0" w:beforeAutospacing="0" w:after="0" w:afterAutospacing="0"/>
        <w:ind w:firstLineChars="600" w:firstLine="960"/>
        <w:rPr>
          <w:rFonts w:ascii="Courier New" w:eastAsia="DengXian" w:hAnsi="Courier New"/>
          <w:color w:val="FF0000"/>
          <w:sz w:val="16"/>
          <w:szCs w:val="16"/>
          <w:lang w:val="en-US" w:eastAsia="zh-CN" w:bidi="ar"/>
        </w:rPr>
      </w:pPr>
      <w:r>
        <w:rPr>
          <w:rFonts w:ascii="Courier New" w:eastAsia="DengXian" w:hAnsi="Courier New" w:hint="eastAsia"/>
          <w:color w:val="FF0000"/>
          <w:sz w:val="16"/>
          <w:szCs w:val="16"/>
          <w:lang w:val="en-US" w:eastAsia="zh-CN" w:bidi="ar"/>
        </w:rPr>
        <w:t>-- Absolute frequency location of the channel raster (for MO w/o SSB on sync raster)</w:t>
      </w:r>
    </w:p>
    <w:p w:rsidR="00937ACD" w:rsidRDefault="00797035">
      <w:pPr>
        <w:pStyle w:val="NormalWeb"/>
        <w:shd w:val="clear" w:color="auto" w:fill="E6E6E6"/>
        <w:spacing w:before="0" w:beforeAutospacing="0" w:after="0" w:afterAutospacing="0"/>
        <w:ind w:firstLineChars="600" w:firstLine="960"/>
        <w:rPr>
          <w:rFonts w:ascii="Courier New" w:eastAsia="DengXian" w:hAnsi="Courier New"/>
          <w:color w:val="FF0000"/>
          <w:sz w:val="16"/>
          <w:szCs w:val="16"/>
          <w:lang w:val="en-US" w:eastAsia="zh-CN" w:bidi="ar"/>
        </w:rPr>
      </w:pPr>
      <w:r>
        <w:rPr>
          <w:rFonts w:ascii="Courier New" w:eastAsia="DengXian" w:hAnsi="Courier New" w:hint="eastAsia"/>
          <w:color w:val="FF0000"/>
          <w:sz w:val="16"/>
          <w:szCs w:val="16"/>
          <w:lang w:val="en-US" w:eastAsia="zh-CN" w:bidi="ar"/>
        </w:rPr>
        <w:t>absoluteFrequencyARFCN  ARFCN-ValueNR,</w:t>
      </w:r>
    </w:p>
    <w:p w:rsidR="00937ACD" w:rsidRDefault="00797035">
      <w:pPr>
        <w:pStyle w:val="NormalWeb"/>
        <w:shd w:val="clear" w:color="auto" w:fill="E6E6E6"/>
        <w:spacing w:before="0" w:beforeAutospacing="0" w:after="0" w:afterAutospacing="0"/>
        <w:ind w:firstLineChars="600" w:firstLine="960"/>
        <w:rPr>
          <w:rFonts w:ascii="Courier New" w:eastAsia="DengXian" w:hAnsi="Courier New"/>
          <w:color w:val="FF0000"/>
          <w:sz w:val="16"/>
          <w:szCs w:val="16"/>
          <w:lang w:val="en-US" w:eastAsia="zh-CN" w:bidi="ar"/>
        </w:rPr>
      </w:pPr>
      <w:r>
        <w:rPr>
          <w:rFonts w:ascii="Courier New" w:eastAsia="DengXian" w:hAnsi="Courier New" w:hint="eastAsia"/>
          <w:color w:val="FF0000"/>
          <w:sz w:val="16"/>
          <w:szCs w:val="16"/>
          <w:lang w:val="en-US" w:eastAsia="zh-CN" w:bidi="ar"/>
        </w:rPr>
        <w:t>}</w:t>
      </w:r>
    </w:p>
    <w:p w:rsidR="00937ACD" w:rsidRDefault="00937ACD">
      <w:pPr>
        <w:pStyle w:val="NormalWeb"/>
        <w:shd w:val="clear" w:color="auto" w:fill="E6E6E6"/>
        <w:spacing w:before="0" w:beforeAutospacing="0" w:after="0" w:afterAutospacing="0" w:line="240" w:lineRule="auto"/>
        <w:rPr>
          <w:rFonts w:ascii="Courier New" w:eastAsia="DengXian" w:hAnsi="Courier New"/>
          <w:color w:val="FF0000"/>
          <w:sz w:val="16"/>
          <w:szCs w:val="16"/>
          <w:lang w:val="en-US" w:eastAsia="zh-CN" w:bidi="ar"/>
        </w:rPr>
      </w:pPr>
    </w:p>
    <w:p w:rsidR="00937ACD" w:rsidRDefault="00797035">
      <w:pPr>
        <w:pStyle w:val="NormalWeb"/>
        <w:shd w:val="clear" w:color="auto" w:fill="E6E6E6"/>
        <w:spacing w:before="0" w:beforeAutospacing="0" w:after="0" w:afterAutospacing="0" w:line="240" w:lineRule="auto"/>
        <w:rPr>
          <w:rFonts w:ascii="Courier New" w:eastAsia="DengXian" w:hAnsi="Courier New"/>
          <w:color w:val="808080"/>
          <w:sz w:val="16"/>
          <w:szCs w:val="16"/>
        </w:rPr>
      </w:pPr>
      <w:r>
        <w:rPr>
          <w:rFonts w:ascii="Courier New" w:eastAsia="DengXian" w:hAnsi="Courier New"/>
          <w:sz w:val="16"/>
          <w:szCs w:val="16"/>
          <w:lang w:val="en-US" w:eastAsia="zh-CN" w:bidi="ar"/>
        </w:rPr>
        <w:tab/>
      </w:r>
      <w:r>
        <w:rPr>
          <w:rFonts w:ascii="Courier New" w:eastAsia="DengXian" w:hAnsi="Courier New"/>
          <w:color w:val="808080"/>
          <w:sz w:val="16"/>
          <w:szCs w:val="16"/>
          <w:lang w:val="en-US" w:eastAsia="zh-CN" w:bidi="ar"/>
        </w:rPr>
        <w:t>--RS configuration (e.g. SMTC window, CSI-RS resource, etc.)</w:t>
      </w:r>
    </w:p>
    <w:p w:rsidR="00937ACD" w:rsidRDefault="00797035">
      <w:pPr>
        <w:pStyle w:val="NormalWeb"/>
        <w:shd w:val="clear" w:color="auto" w:fill="E6E6E6"/>
        <w:spacing w:before="0" w:beforeAutospacing="0" w:after="0" w:afterAutospacing="0" w:line="240" w:lineRule="auto"/>
        <w:rPr>
          <w:rFonts w:ascii="Courier New" w:eastAsia="DengXian" w:hAnsi="Courier New"/>
          <w:sz w:val="16"/>
          <w:szCs w:val="16"/>
          <w:lang w:val="en-US" w:eastAsia="zh-CN" w:bidi="ar"/>
        </w:rPr>
      </w:pPr>
      <w:r>
        <w:rPr>
          <w:rFonts w:ascii="Courier New" w:eastAsia="DengXian" w:hAnsi="Courier New"/>
          <w:sz w:val="16"/>
          <w:szCs w:val="16"/>
          <w:lang w:val="en-US" w:eastAsia="zh-CN" w:bidi="ar"/>
        </w:rPr>
        <w:tab/>
        <w:t>referenceSignalConfig</w:t>
      </w:r>
      <w:r>
        <w:rPr>
          <w:rFonts w:ascii="Courier New" w:eastAsia="DengXian" w:hAnsi="Courier New"/>
          <w:sz w:val="16"/>
          <w:szCs w:val="16"/>
          <w:lang w:val="en-US" w:eastAsia="zh-CN" w:bidi="ar"/>
        </w:rPr>
        <w:tab/>
      </w:r>
      <w:r>
        <w:rPr>
          <w:rFonts w:ascii="Courier New" w:eastAsia="DengXian" w:hAnsi="Courier New"/>
          <w:sz w:val="16"/>
          <w:szCs w:val="16"/>
          <w:lang w:val="en-US" w:eastAsia="zh-CN" w:bidi="ar"/>
        </w:rPr>
        <w:tab/>
      </w:r>
      <w:r>
        <w:rPr>
          <w:rFonts w:ascii="Courier New" w:eastAsia="DengXian" w:hAnsi="Courier New"/>
          <w:sz w:val="16"/>
          <w:szCs w:val="16"/>
          <w:lang w:val="en-US" w:eastAsia="zh-CN" w:bidi="ar"/>
        </w:rPr>
        <w:tab/>
      </w:r>
      <w:r>
        <w:rPr>
          <w:rFonts w:ascii="Courier New" w:eastAsia="DengXian" w:hAnsi="Courier New"/>
          <w:sz w:val="16"/>
          <w:szCs w:val="16"/>
          <w:lang w:val="en-US" w:eastAsia="zh-CN" w:bidi="ar"/>
        </w:rPr>
        <w:tab/>
      </w:r>
      <w:r>
        <w:rPr>
          <w:rFonts w:ascii="Courier New" w:eastAsia="DengXian" w:hAnsi="Courier New"/>
          <w:sz w:val="16"/>
          <w:szCs w:val="16"/>
          <w:lang w:val="en-US" w:eastAsia="zh-CN" w:bidi="ar"/>
        </w:rPr>
        <w:tab/>
      </w:r>
      <w:r>
        <w:rPr>
          <w:rFonts w:ascii="Courier New" w:eastAsia="DengXian" w:hAnsi="Courier New"/>
          <w:sz w:val="16"/>
          <w:szCs w:val="16"/>
          <w:lang w:val="en-US" w:eastAsia="zh-CN" w:bidi="ar"/>
        </w:rPr>
        <w:tab/>
        <w:t>ReferenceSignalConfig,</w:t>
      </w:r>
      <w:r>
        <w:rPr>
          <w:rFonts w:ascii="Courier New" w:eastAsia="DengXian" w:hAnsi="Courier New"/>
          <w:sz w:val="16"/>
          <w:szCs w:val="16"/>
          <w:lang w:val="en-US" w:eastAsia="zh-CN" w:bidi="ar"/>
        </w:rPr>
        <w:tab/>
      </w:r>
    </w:p>
    <w:p w:rsidR="00937ACD" w:rsidRDefault="00797035">
      <w:pPr>
        <w:pStyle w:val="NormalWeb"/>
        <w:shd w:val="clear" w:color="auto" w:fill="E6E6E6"/>
        <w:spacing w:before="0" w:beforeAutospacing="0" w:after="0" w:afterAutospacing="0" w:line="240" w:lineRule="auto"/>
        <w:ind w:firstLineChars="200" w:firstLine="320"/>
        <w:rPr>
          <w:rFonts w:ascii="Courier New" w:eastAsia="DengXian" w:hAnsi="Courier New"/>
          <w:b/>
          <w:sz w:val="16"/>
          <w:szCs w:val="16"/>
        </w:rPr>
      </w:pPr>
      <w:r>
        <w:rPr>
          <w:rFonts w:ascii="Courier New" w:eastAsia="DengXian" w:hAnsi="Courier New"/>
          <w:b/>
          <w:sz w:val="16"/>
          <w:szCs w:val="16"/>
          <w:highlight w:val="yellow"/>
          <w:lang w:val="en-US" w:eastAsia="zh-CN" w:bidi="ar"/>
        </w:rPr>
        <w:t>UNAFFECTED OMITTED</w:t>
      </w:r>
      <w:r>
        <w:rPr>
          <w:rFonts w:ascii="Courier New" w:eastAsia="DengXian" w:hAnsi="Courier New"/>
          <w:b/>
          <w:sz w:val="16"/>
          <w:szCs w:val="16"/>
          <w:lang w:val="en-US" w:eastAsia="zh-CN" w:bidi="ar"/>
        </w:rPr>
        <w:tab/>
      </w:r>
      <w:r>
        <w:rPr>
          <w:rFonts w:ascii="Courier New" w:eastAsia="DengXian" w:hAnsi="Courier New"/>
          <w:b/>
          <w:sz w:val="16"/>
          <w:szCs w:val="16"/>
          <w:lang w:val="en-US" w:eastAsia="zh-CN" w:bidi="ar"/>
        </w:rPr>
        <w:tab/>
      </w:r>
      <w:r>
        <w:rPr>
          <w:rFonts w:ascii="Courier New" w:eastAsia="DengXian" w:hAnsi="Courier New"/>
          <w:b/>
          <w:sz w:val="16"/>
          <w:szCs w:val="16"/>
          <w:lang w:val="en-US" w:eastAsia="zh-CN" w:bidi="ar"/>
        </w:rPr>
        <w:tab/>
      </w:r>
      <w:r>
        <w:rPr>
          <w:rFonts w:ascii="Courier New" w:eastAsia="DengXian" w:hAnsi="Courier New"/>
          <w:b/>
          <w:sz w:val="16"/>
          <w:szCs w:val="16"/>
          <w:lang w:val="en-US" w:eastAsia="zh-CN" w:bidi="ar"/>
        </w:rPr>
        <w:tab/>
      </w:r>
      <w:r>
        <w:rPr>
          <w:rFonts w:ascii="Courier New" w:eastAsia="DengXian" w:hAnsi="Courier New"/>
          <w:b/>
          <w:sz w:val="16"/>
          <w:szCs w:val="16"/>
          <w:lang w:val="en-US" w:eastAsia="zh-CN" w:bidi="ar"/>
        </w:rPr>
        <w:tab/>
      </w:r>
      <w:r>
        <w:rPr>
          <w:rFonts w:ascii="Courier New" w:eastAsia="DengXian" w:hAnsi="Courier New"/>
          <w:b/>
          <w:sz w:val="16"/>
          <w:szCs w:val="16"/>
          <w:lang w:val="en-US" w:eastAsia="zh-CN" w:bidi="ar"/>
        </w:rPr>
        <w:tab/>
      </w:r>
      <w:r>
        <w:rPr>
          <w:rFonts w:ascii="Courier New" w:eastAsia="DengXian" w:hAnsi="Courier New"/>
          <w:b/>
          <w:sz w:val="16"/>
          <w:szCs w:val="16"/>
          <w:lang w:val="en-US" w:eastAsia="zh-CN" w:bidi="ar"/>
        </w:rPr>
        <w:tab/>
      </w:r>
      <w:r>
        <w:rPr>
          <w:rFonts w:ascii="Courier New" w:eastAsia="DengXian" w:hAnsi="Courier New"/>
          <w:b/>
          <w:sz w:val="16"/>
          <w:szCs w:val="16"/>
          <w:lang w:val="en-US" w:eastAsia="zh-CN" w:bidi="ar"/>
        </w:rPr>
        <w:tab/>
      </w:r>
      <w:r>
        <w:rPr>
          <w:rFonts w:ascii="Courier New" w:eastAsia="DengXian" w:hAnsi="Courier New"/>
          <w:b/>
          <w:sz w:val="16"/>
          <w:szCs w:val="16"/>
          <w:lang w:val="en-US" w:eastAsia="zh-CN" w:bidi="ar"/>
        </w:rPr>
        <w:tab/>
      </w:r>
      <w:r>
        <w:rPr>
          <w:rFonts w:ascii="Courier New" w:eastAsia="DengXian" w:hAnsi="Courier New"/>
          <w:b/>
          <w:sz w:val="16"/>
          <w:szCs w:val="16"/>
          <w:lang w:val="en-US" w:eastAsia="zh-CN" w:bidi="ar"/>
        </w:rPr>
        <w:tab/>
      </w:r>
      <w:r>
        <w:rPr>
          <w:rFonts w:ascii="Courier New" w:eastAsia="DengXian" w:hAnsi="Courier New"/>
          <w:b/>
          <w:sz w:val="16"/>
          <w:szCs w:val="16"/>
          <w:lang w:val="en-US" w:eastAsia="zh-CN" w:bidi="ar"/>
        </w:rPr>
        <w:tab/>
      </w:r>
      <w:r>
        <w:rPr>
          <w:rFonts w:ascii="Courier New" w:eastAsia="DengXian" w:hAnsi="Courier New"/>
          <w:b/>
          <w:sz w:val="16"/>
          <w:szCs w:val="16"/>
          <w:lang w:val="en-US" w:eastAsia="zh-CN" w:bidi="ar"/>
        </w:rPr>
        <w:tab/>
      </w:r>
    </w:p>
    <w:p w:rsidR="00937ACD" w:rsidRDefault="00797035">
      <w:pPr>
        <w:pStyle w:val="NormalWeb"/>
        <w:shd w:val="clear" w:color="auto" w:fill="E6E6E6"/>
        <w:spacing w:before="0" w:beforeAutospacing="0" w:after="0" w:afterAutospacing="0" w:line="240" w:lineRule="auto"/>
        <w:rPr>
          <w:rFonts w:ascii="Courier New" w:eastAsia="DengXian" w:hAnsi="Courier New"/>
          <w:sz w:val="16"/>
          <w:szCs w:val="16"/>
        </w:rPr>
      </w:pPr>
      <w:r>
        <w:rPr>
          <w:rFonts w:ascii="Courier New" w:eastAsia="DengXian" w:hAnsi="Courier New"/>
          <w:sz w:val="16"/>
          <w:szCs w:val="16"/>
          <w:lang w:val="en-US" w:eastAsia="zh-CN" w:bidi="ar"/>
        </w:rPr>
        <w:t>}</w:t>
      </w:r>
    </w:p>
    <w:p w:rsidR="00937ACD" w:rsidRDefault="00797035">
      <w:pPr>
        <w:pStyle w:val="NormalWeb"/>
        <w:shd w:val="clear" w:color="auto" w:fill="E6E6E6"/>
        <w:spacing w:before="0" w:beforeAutospacing="0" w:after="0" w:afterAutospacing="0" w:line="240" w:lineRule="auto"/>
        <w:ind w:firstLineChars="200" w:firstLine="320"/>
        <w:rPr>
          <w:rFonts w:ascii="Courier New" w:eastAsia="DengXian" w:hAnsi="Courier New"/>
          <w:sz w:val="16"/>
          <w:szCs w:val="16"/>
        </w:rPr>
      </w:pPr>
      <w:r>
        <w:rPr>
          <w:rFonts w:ascii="Courier New" w:eastAsia="DengXian" w:hAnsi="Courier New"/>
          <w:b/>
          <w:sz w:val="16"/>
          <w:szCs w:val="16"/>
          <w:highlight w:val="yellow"/>
          <w:lang w:val="en-US" w:eastAsia="zh-CN" w:bidi="ar"/>
        </w:rPr>
        <w:t>UNAFFECTED OMITTED</w:t>
      </w:r>
      <w:r>
        <w:rPr>
          <w:rFonts w:ascii="Courier New" w:eastAsia="DengXian" w:hAnsi="Courier New"/>
          <w:sz w:val="16"/>
          <w:szCs w:val="16"/>
          <w:lang w:val="en-US" w:eastAsia="zh-CN" w:bidi="ar"/>
        </w:rPr>
        <w:t xml:space="preserve"> </w:t>
      </w:r>
    </w:p>
    <w:p w:rsidR="00937ACD" w:rsidRDefault="00797035">
      <w:pPr>
        <w:pStyle w:val="NormalWeb"/>
        <w:shd w:val="clear" w:color="auto" w:fill="E6E6E6"/>
        <w:spacing w:before="0" w:beforeAutospacing="0" w:after="0" w:afterAutospacing="0" w:line="240" w:lineRule="auto"/>
        <w:rPr>
          <w:rFonts w:ascii="Courier New" w:eastAsia="DengXian" w:hAnsi="Courier New"/>
          <w:sz w:val="16"/>
          <w:szCs w:val="16"/>
        </w:rPr>
      </w:pPr>
      <w:r>
        <w:rPr>
          <w:rFonts w:ascii="Courier New" w:eastAsia="DengXian" w:hAnsi="Courier New"/>
          <w:sz w:val="16"/>
          <w:szCs w:val="16"/>
          <w:lang w:val="en-US" w:eastAsia="zh-CN" w:bidi="ar"/>
        </w:rPr>
        <w:t xml:space="preserve">ReferenceSignalConfig ::=     </w:t>
      </w:r>
      <w:r>
        <w:rPr>
          <w:rFonts w:ascii="Courier New" w:eastAsia="DengXian" w:hAnsi="Courier New"/>
          <w:sz w:val="16"/>
          <w:szCs w:val="16"/>
          <w:lang w:val="en-US" w:eastAsia="zh-CN" w:bidi="ar"/>
        </w:rPr>
        <w:tab/>
      </w:r>
      <w:r>
        <w:rPr>
          <w:rFonts w:ascii="Courier New" w:eastAsia="DengXian" w:hAnsi="Courier New"/>
          <w:sz w:val="16"/>
          <w:szCs w:val="16"/>
          <w:lang w:val="en-US" w:eastAsia="zh-CN" w:bidi="ar"/>
        </w:rPr>
        <w:tab/>
      </w:r>
      <w:r>
        <w:rPr>
          <w:rFonts w:ascii="Courier New" w:eastAsia="DengXian" w:hAnsi="Courier New"/>
          <w:sz w:val="16"/>
          <w:szCs w:val="16"/>
          <w:lang w:val="en-US" w:eastAsia="zh-CN" w:bidi="ar"/>
        </w:rPr>
        <w:tab/>
        <w:t xml:space="preserve"> </w:t>
      </w:r>
      <w:r>
        <w:rPr>
          <w:rFonts w:ascii="Courier New" w:eastAsia="DengXian" w:hAnsi="Courier New"/>
          <w:color w:val="993366"/>
          <w:sz w:val="16"/>
          <w:szCs w:val="16"/>
          <w:lang w:val="en-US" w:eastAsia="zh-CN" w:bidi="ar"/>
        </w:rPr>
        <w:t>SEQUENCE</w:t>
      </w:r>
      <w:r>
        <w:rPr>
          <w:rFonts w:ascii="Courier New" w:eastAsia="DengXian" w:hAnsi="Courier New"/>
          <w:sz w:val="16"/>
          <w:szCs w:val="16"/>
          <w:lang w:val="en-US" w:eastAsia="zh-CN" w:bidi="ar"/>
        </w:rPr>
        <w:t xml:space="preserve"> {</w:t>
      </w:r>
    </w:p>
    <w:p w:rsidR="00937ACD" w:rsidRDefault="00797035">
      <w:pPr>
        <w:pStyle w:val="NormalWeb"/>
        <w:shd w:val="clear" w:color="auto" w:fill="E6E6E6"/>
        <w:spacing w:before="0" w:beforeAutospacing="0" w:after="0" w:afterAutospacing="0" w:line="240" w:lineRule="auto"/>
        <w:rPr>
          <w:rFonts w:ascii="Courier New" w:eastAsia="DengXian" w:hAnsi="Courier New"/>
          <w:sz w:val="16"/>
          <w:szCs w:val="16"/>
        </w:rPr>
      </w:pPr>
      <w:r>
        <w:rPr>
          <w:rFonts w:ascii="Courier New" w:eastAsia="DengXian" w:hAnsi="Courier New"/>
          <w:sz w:val="16"/>
          <w:szCs w:val="16"/>
          <w:lang w:val="en-US" w:eastAsia="zh-CN" w:bidi="ar"/>
        </w:rPr>
        <w:tab/>
      </w:r>
    </w:p>
    <w:p w:rsidR="00937ACD" w:rsidRDefault="00797035">
      <w:pPr>
        <w:pStyle w:val="NormalWeb"/>
        <w:shd w:val="clear" w:color="auto" w:fill="E6E6E6"/>
        <w:spacing w:before="0" w:beforeAutospacing="0" w:after="0" w:afterAutospacing="0" w:line="240" w:lineRule="auto"/>
        <w:rPr>
          <w:rFonts w:ascii="Courier New" w:eastAsia="DengXian" w:hAnsi="Courier New"/>
          <w:sz w:val="16"/>
          <w:szCs w:val="16"/>
        </w:rPr>
      </w:pPr>
      <w:r>
        <w:rPr>
          <w:rFonts w:ascii="Courier New" w:eastAsia="DengXian" w:hAnsi="Courier New"/>
          <w:sz w:val="16"/>
          <w:szCs w:val="16"/>
          <w:lang w:val="en-US" w:eastAsia="zh-CN" w:bidi="ar"/>
        </w:rPr>
        <w:tab/>
      </w:r>
      <w:r>
        <w:rPr>
          <w:rFonts w:ascii="Courier New" w:eastAsia="DengXian" w:hAnsi="Courier New"/>
          <w:color w:val="808080"/>
          <w:sz w:val="16"/>
          <w:szCs w:val="16"/>
          <w:lang w:val="en-US" w:eastAsia="zh-CN" w:bidi="ar"/>
        </w:rPr>
        <w:t>-- SSB configuration for mobility (nominal SSBs, timing configuration)</w:t>
      </w:r>
    </w:p>
    <w:p w:rsidR="00937ACD" w:rsidRDefault="00797035">
      <w:pPr>
        <w:pStyle w:val="NormalWeb"/>
        <w:shd w:val="clear" w:color="auto" w:fill="E6E6E6"/>
        <w:spacing w:before="0" w:beforeAutospacing="0" w:after="0" w:afterAutospacing="0" w:line="240" w:lineRule="auto"/>
        <w:rPr>
          <w:rFonts w:ascii="Courier New" w:eastAsia="DengXian" w:hAnsi="Courier New"/>
          <w:sz w:val="16"/>
          <w:szCs w:val="16"/>
        </w:rPr>
      </w:pPr>
      <w:r>
        <w:rPr>
          <w:rFonts w:ascii="Courier New" w:eastAsia="DengXian" w:hAnsi="Courier New"/>
          <w:sz w:val="16"/>
          <w:szCs w:val="16"/>
          <w:lang w:val="en-US" w:eastAsia="zh-CN" w:bidi="ar"/>
        </w:rPr>
        <w:tab/>
        <w:t>ssb-ConfigMobility</w:t>
      </w:r>
      <w:r>
        <w:rPr>
          <w:rFonts w:ascii="Courier New" w:eastAsia="DengXian" w:hAnsi="Courier New"/>
          <w:sz w:val="16"/>
          <w:szCs w:val="16"/>
          <w:lang w:val="en-US" w:eastAsia="zh-CN" w:bidi="ar"/>
        </w:rPr>
        <w:tab/>
      </w:r>
      <w:r>
        <w:rPr>
          <w:rFonts w:ascii="Courier New" w:eastAsia="DengXian" w:hAnsi="Courier New"/>
          <w:sz w:val="16"/>
          <w:szCs w:val="16"/>
          <w:lang w:val="en-US" w:eastAsia="zh-CN" w:bidi="ar"/>
        </w:rPr>
        <w:tab/>
      </w:r>
      <w:r>
        <w:rPr>
          <w:rFonts w:ascii="Courier New" w:eastAsia="DengXian" w:hAnsi="Courier New"/>
          <w:sz w:val="16"/>
          <w:szCs w:val="16"/>
          <w:lang w:val="en-US" w:eastAsia="zh-CN" w:bidi="ar"/>
        </w:rPr>
        <w:tab/>
      </w:r>
      <w:r>
        <w:rPr>
          <w:rFonts w:ascii="Courier New" w:eastAsia="DengXian" w:hAnsi="Courier New"/>
          <w:sz w:val="16"/>
          <w:szCs w:val="16"/>
          <w:lang w:val="en-US" w:eastAsia="zh-CN" w:bidi="ar"/>
        </w:rPr>
        <w:tab/>
      </w:r>
      <w:r>
        <w:rPr>
          <w:rFonts w:ascii="Courier New" w:eastAsia="DengXian" w:hAnsi="Courier New"/>
          <w:sz w:val="16"/>
          <w:szCs w:val="16"/>
          <w:lang w:val="en-US" w:eastAsia="zh-CN" w:bidi="ar"/>
        </w:rPr>
        <w:tab/>
      </w:r>
      <w:r>
        <w:rPr>
          <w:rFonts w:ascii="Courier New" w:eastAsia="DengXian" w:hAnsi="Courier New"/>
          <w:sz w:val="16"/>
          <w:szCs w:val="16"/>
          <w:lang w:val="en-US" w:eastAsia="zh-CN" w:bidi="ar"/>
        </w:rPr>
        <w:tab/>
        <w:t>SSB-ConfigMobility</w:t>
      </w:r>
      <w:r>
        <w:rPr>
          <w:rFonts w:ascii="Courier New" w:eastAsia="DengXian" w:hAnsi="Courier New"/>
          <w:sz w:val="16"/>
          <w:szCs w:val="16"/>
          <w:lang w:val="en-US" w:eastAsia="zh-CN" w:bidi="ar"/>
        </w:rPr>
        <w:tab/>
      </w:r>
      <w:r>
        <w:rPr>
          <w:rFonts w:ascii="Courier New" w:eastAsia="DengXian" w:hAnsi="Courier New"/>
          <w:sz w:val="16"/>
          <w:szCs w:val="16"/>
          <w:lang w:val="en-US" w:eastAsia="zh-CN" w:bidi="ar"/>
        </w:rPr>
        <w:tab/>
      </w:r>
      <w:r>
        <w:rPr>
          <w:rFonts w:ascii="Courier New" w:eastAsia="DengXian" w:hAnsi="Courier New"/>
          <w:sz w:val="16"/>
          <w:szCs w:val="16"/>
          <w:lang w:val="en-US" w:eastAsia="zh-CN" w:bidi="ar"/>
        </w:rPr>
        <w:tab/>
      </w:r>
      <w:r>
        <w:rPr>
          <w:rFonts w:ascii="Courier New" w:eastAsia="DengXian" w:hAnsi="Courier New"/>
          <w:sz w:val="16"/>
          <w:szCs w:val="16"/>
          <w:lang w:val="en-US" w:eastAsia="zh-CN" w:bidi="ar"/>
        </w:rPr>
        <w:tab/>
      </w:r>
      <w:r>
        <w:rPr>
          <w:rFonts w:ascii="Courier New" w:eastAsia="DengXian" w:hAnsi="Courier New"/>
          <w:color w:val="993366"/>
          <w:sz w:val="16"/>
          <w:szCs w:val="16"/>
          <w:lang w:val="en-US" w:eastAsia="zh-CN" w:bidi="ar"/>
        </w:rPr>
        <w:t>OPTIONAL</w:t>
      </w:r>
      <w:r>
        <w:rPr>
          <w:rFonts w:ascii="Courier New" w:eastAsia="DengXian" w:hAnsi="Courier New"/>
          <w:sz w:val="16"/>
          <w:szCs w:val="16"/>
          <w:lang w:val="en-US" w:eastAsia="zh-CN" w:bidi="ar"/>
        </w:rPr>
        <w:t xml:space="preserve">, </w:t>
      </w:r>
      <w:r>
        <w:rPr>
          <w:rFonts w:ascii="Courier New" w:eastAsia="DengXian" w:hAnsi="Courier New"/>
          <w:sz w:val="16"/>
          <w:szCs w:val="16"/>
          <w:lang w:val="en-US" w:eastAsia="zh-CN" w:bidi="ar"/>
        </w:rPr>
        <w:tab/>
      </w:r>
      <w:r>
        <w:rPr>
          <w:rFonts w:ascii="Courier New" w:eastAsia="DengXian" w:hAnsi="Courier New"/>
          <w:color w:val="808080"/>
          <w:sz w:val="16"/>
          <w:szCs w:val="16"/>
          <w:lang w:val="en-US" w:eastAsia="zh-CN" w:bidi="ar"/>
        </w:rPr>
        <w:t>-- Need M</w:t>
      </w:r>
    </w:p>
    <w:p w:rsidR="00937ACD" w:rsidRDefault="00797035">
      <w:pPr>
        <w:pStyle w:val="NormalWeb"/>
        <w:shd w:val="clear" w:color="auto" w:fill="E6E6E6"/>
        <w:spacing w:before="0" w:beforeAutospacing="0" w:after="0" w:afterAutospacing="0" w:line="240" w:lineRule="auto"/>
        <w:rPr>
          <w:rFonts w:ascii="Courier New" w:eastAsia="DengXian" w:hAnsi="Courier New"/>
          <w:color w:val="808080"/>
          <w:sz w:val="16"/>
          <w:szCs w:val="16"/>
        </w:rPr>
      </w:pPr>
      <w:r>
        <w:rPr>
          <w:rFonts w:ascii="Courier New" w:eastAsia="DengXian" w:hAnsi="Courier New"/>
          <w:sz w:val="16"/>
          <w:szCs w:val="16"/>
          <w:lang w:val="en-US" w:eastAsia="zh-CN" w:bidi="ar"/>
        </w:rPr>
        <w:tab/>
      </w:r>
      <w:r>
        <w:rPr>
          <w:rFonts w:ascii="Courier New" w:eastAsia="DengXian" w:hAnsi="Courier New"/>
          <w:color w:val="808080"/>
          <w:sz w:val="16"/>
          <w:szCs w:val="16"/>
          <w:lang w:val="en-US" w:eastAsia="zh-CN" w:bidi="ar"/>
        </w:rPr>
        <w:t>-- CSI-RS resources to be used for CSI-RS based RRM measurements</w:t>
      </w:r>
    </w:p>
    <w:p w:rsidR="00937ACD" w:rsidRDefault="00797035">
      <w:pPr>
        <w:pStyle w:val="NormalWeb"/>
        <w:shd w:val="clear" w:color="auto" w:fill="E6E6E6"/>
        <w:spacing w:before="0" w:beforeAutospacing="0" w:after="0" w:afterAutospacing="0" w:line="240" w:lineRule="auto"/>
        <w:rPr>
          <w:rFonts w:ascii="Courier New" w:eastAsia="DengXian" w:hAnsi="Courier New"/>
          <w:color w:val="808080"/>
          <w:sz w:val="16"/>
          <w:szCs w:val="16"/>
        </w:rPr>
      </w:pPr>
      <w:r>
        <w:rPr>
          <w:rFonts w:ascii="Courier New" w:eastAsia="DengXian" w:hAnsi="Courier New"/>
          <w:sz w:val="16"/>
          <w:szCs w:val="16"/>
          <w:lang w:val="en-US" w:eastAsia="zh-CN" w:bidi="ar"/>
        </w:rPr>
        <w:tab/>
        <w:t>csi-rs-ResourceConfigMobility</w:t>
      </w:r>
      <w:r>
        <w:rPr>
          <w:rFonts w:ascii="Courier New" w:eastAsia="DengXian" w:hAnsi="Courier New"/>
          <w:sz w:val="16"/>
          <w:szCs w:val="16"/>
          <w:lang w:val="en-US" w:eastAsia="zh-CN" w:bidi="ar"/>
        </w:rPr>
        <w:tab/>
      </w:r>
      <w:r>
        <w:rPr>
          <w:rFonts w:ascii="Courier New" w:eastAsia="DengXian" w:hAnsi="Courier New"/>
          <w:sz w:val="16"/>
          <w:szCs w:val="16"/>
          <w:lang w:val="en-US" w:eastAsia="zh-CN" w:bidi="ar"/>
        </w:rPr>
        <w:tab/>
      </w:r>
      <w:r>
        <w:rPr>
          <w:rFonts w:ascii="Courier New" w:eastAsia="DengXian" w:hAnsi="Courier New"/>
          <w:sz w:val="16"/>
          <w:szCs w:val="16"/>
          <w:lang w:val="en-US" w:eastAsia="zh-CN" w:bidi="ar"/>
        </w:rPr>
        <w:tab/>
        <w:t>CSI-RS-ResourceConfigMobility</w:t>
      </w:r>
      <w:r>
        <w:rPr>
          <w:rFonts w:ascii="Courier New" w:eastAsia="DengXian" w:hAnsi="Courier New"/>
          <w:sz w:val="16"/>
          <w:szCs w:val="16"/>
          <w:lang w:val="en-US" w:eastAsia="zh-CN" w:bidi="ar"/>
        </w:rPr>
        <w:tab/>
      </w:r>
      <w:r>
        <w:rPr>
          <w:rFonts w:ascii="Courier New" w:eastAsia="DengXian" w:hAnsi="Courier New"/>
          <w:color w:val="993366"/>
          <w:sz w:val="16"/>
          <w:szCs w:val="16"/>
          <w:lang w:val="en-US" w:eastAsia="zh-CN" w:bidi="ar"/>
        </w:rPr>
        <w:t>OPTIONAL</w:t>
      </w:r>
      <w:r>
        <w:rPr>
          <w:rFonts w:ascii="Courier New" w:eastAsia="DengXian" w:hAnsi="Courier New"/>
          <w:sz w:val="16"/>
          <w:szCs w:val="16"/>
          <w:lang w:val="en-US" w:eastAsia="zh-CN" w:bidi="ar"/>
        </w:rPr>
        <w:t xml:space="preserve"> </w:t>
      </w:r>
      <w:r>
        <w:rPr>
          <w:rFonts w:ascii="Courier New" w:eastAsia="DengXian" w:hAnsi="Courier New"/>
          <w:color w:val="808080"/>
          <w:sz w:val="16"/>
          <w:szCs w:val="16"/>
          <w:lang w:val="en-US" w:eastAsia="zh-CN" w:bidi="ar"/>
        </w:rPr>
        <w:t>-- Need R</w:t>
      </w:r>
      <w:r>
        <w:rPr>
          <w:rFonts w:ascii="Courier New" w:eastAsia="DengXian" w:hAnsi="Courier New"/>
          <w:color w:val="808080"/>
          <w:sz w:val="16"/>
          <w:szCs w:val="16"/>
          <w:lang w:val="en-US" w:eastAsia="zh-CN" w:bidi="ar"/>
        </w:rPr>
        <w:tab/>
      </w:r>
      <w:r>
        <w:rPr>
          <w:rFonts w:ascii="Courier New" w:eastAsia="DengXian" w:hAnsi="Courier New"/>
          <w:color w:val="808080"/>
          <w:sz w:val="16"/>
          <w:szCs w:val="16"/>
          <w:lang w:val="en-US" w:eastAsia="zh-CN" w:bidi="ar"/>
        </w:rPr>
        <w:tab/>
      </w:r>
    </w:p>
    <w:p w:rsidR="00937ACD" w:rsidRDefault="00797035">
      <w:pPr>
        <w:pStyle w:val="NormalWeb"/>
        <w:shd w:val="clear" w:color="auto" w:fill="E6E6E6"/>
        <w:spacing w:before="0" w:beforeAutospacing="0" w:after="0" w:afterAutospacing="0" w:line="240" w:lineRule="auto"/>
        <w:rPr>
          <w:rFonts w:ascii="Courier New" w:eastAsia="DengXian" w:hAnsi="Courier New"/>
          <w:sz w:val="16"/>
          <w:szCs w:val="16"/>
        </w:rPr>
      </w:pPr>
      <w:r>
        <w:rPr>
          <w:rFonts w:ascii="Courier New" w:eastAsia="DengXian" w:hAnsi="Courier New"/>
          <w:sz w:val="16"/>
          <w:szCs w:val="16"/>
          <w:lang w:val="en-US" w:eastAsia="zh-CN" w:bidi="ar"/>
        </w:rPr>
        <w:t xml:space="preserve"> </w:t>
      </w:r>
    </w:p>
    <w:p w:rsidR="00937ACD" w:rsidRDefault="00797035">
      <w:pPr>
        <w:pStyle w:val="NormalWeb"/>
        <w:shd w:val="clear" w:color="auto" w:fill="E6E6E6"/>
        <w:spacing w:before="0" w:beforeAutospacing="0" w:after="0" w:afterAutospacing="0" w:line="240" w:lineRule="auto"/>
        <w:rPr>
          <w:rFonts w:ascii="Courier New" w:eastAsia="DengXian" w:hAnsi="Courier New"/>
          <w:sz w:val="16"/>
          <w:szCs w:val="16"/>
        </w:rPr>
      </w:pPr>
      <w:r>
        <w:rPr>
          <w:rFonts w:ascii="Courier New" w:eastAsia="DengXian" w:hAnsi="Courier New"/>
          <w:sz w:val="16"/>
          <w:szCs w:val="16"/>
          <w:lang w:val="en-US" w:eastAsia="zh-CN" w:bidi="ar"/>
        </w:rPr>
        <w:t>}</w:t>
      </w:r>
    </w:p>
    <w:p w:rsidR="00937ACD" w:rsidRDefault="00797035">
      <w:pPr>
        <w:widowControl/>
        <w:shd w:val="clear" w:color="auto" w:fill="E6E6E6"/>
        <w:spacing w:after="0" w:line="240" w:lineRule="auto"/>
        <w:jc w:val="left"/>
        <w:rPr>
          <w:rFonts w:ascii="Courier New" w:eastAsia="DengXian" w:hAnsi="Courier New"/>
          <w:sz w:val="16"/>
          <w:szCs w:val="16"/>
          <w:shd w:val="clear" w:color="auto" w:fill="E6E6E6"/>
        </w:rPr>
      </w:pPr>
      <w:r>
        <w:rPr>
          <w:rFonts w:ascii="Courier New" w:eastAsia="DengXian" w:hAnsi="Courier New"/>
          <w:kern w:val="0"/>
          <w:sz w:val="16"/>
          <w:szCs w:val="16"/>
          <w:shd w:val="clear" w:color="auto" w:fill="E6E6E6"/>
          <w:lang w:bidi="ar"/>
        </w:rPr>
        <w:t>CSI-RS-CellMobility ::=</w:t>
      </w:r>
      <w:r>
        <w:rPr>
          <w:rFonts w:ascii="Courier New" w:eastAsia="DengXian" w:hAnsi="Courier New"/>
          <w:kern w:val="0"/>
          <w:sz w:val="16"/>
          <w:szCs w:val="16"/>
          <w:shd w:val="clear" w:color="auto" w:fill="E6E6E6"/>
          <w:lang w:bidi="ar"/>
        </w:rPr>
        <w:tab/>
      </w:r>
      <w:r>
        <w:rPr>
          <w:rFonts w:ascii="Courier New" w:eastAsia="DengXian" w:hAnsi="Courier New"/>
          <w:kern w:val="0"/>
          <w:sz w:val="16"/>
          <w:szCs w:val="16"/>
          <w:shd w:val="clear" w:color="auto" w:fill="E6E6E6"/>
          <w:lang w:bidi="ar"/>
        </w:rPr>
        <w:tab/>
      </w:r>
      <w:r>
        <w:rPr>
          <w:rFonts w:ascii="Courier New" w:eastAsia="DengXian" w:hAnsi="Courier New"/>
          <w:kern w:val="0"/>
          <w:sz w:val="16"/>
          <w:szCs w:val="16"/>
          <w:shd w:val="clear" w:color="auto" w:fill="E6E6E6"/>
          <w:lang w:bidi="ar"/>
        </w:rPr>
        <w:tab/>
      </w:r>
      <w:r>
        <w:rPr>
          <w:rFonts w:ascii="Courier New" w:eastAsia="DengXian" w:hAnsi="Courier New"/>
          <w:kern w:val="0"/>
          <w:sz w:val="16"/>
          <w:szCs w:val="16"/>
          <w:shd w:val="clear" w:color="auto" w:fill="E6E6E6"/>
          <w:lang w:bidi="ar"/>
        </w:rPr>
        <w:tab/>
      </w:r>
      <w:r>
        <w:rPr>
          <w:rFonts w:ascii="Courier New" w:eastAsia="DengXian" w:hAnsi="Courier New"/>
          <w:color w:val="993366"/>
          <w:kern w:val="0"/>
          <w:sz w:val="16"/>
          <w:szCs w:val="16"/>
          <w:shd w:val="clear" w:color="auto" w:fill="E6E6E6"/>
          <w:lang w:bidi="ar"/>
        </w:rPr>
        <w:t>SEQUENCE</w:t>
      </w:r>
      <w:r>
        <w:rPr>
          <w:rFonts w:ascii="Courier New" w:eastAsia="DengXian" w:hAnsi="Courier New"/>
          <w:kern w:val="0"/>
          <w:sz w:val="16"/>
          <w:szCs w:val="16"/>
          <w:shd w:val="clear" w:color="auto" w:fill="E6E6E6"/>
          <w:lang w:bidi="ar"/>
        </w:rPr>
        <w:t xml:space="preserve"> {</w:t>
      </w:r>
    </w:p>
    <w:p w:rsidR="00937ACD" w:rsidRDefault="00797035">
      <w:pPr>
        <w:pStyle w:val="NormalWeb"/>
        <w:shd w:val="clear" w:color="auto" w:fill="E6E6E6"/>
        <w:spacing w:before="0" w:beforeAutospacing="0" w:after="0" w:afterAutospacing="0" w:line="240" w:lineRule="auto"/>
        <w:rPr>
          <w:rFonts w:ascii="Courier New" w:eastAsia="DengXian" w:hAnsi="Courier New"/>
          <w:sz w:val="16"/>
          <w:szCs w:val="16"/>
          <w:lang w:val="en-US" w:eastAsia="zh-CN" w:bidi="ar"/>
        </w:rPr>
      </w:pPr>
      <w:r>
        <w:rPr>
          <w:rFonts w:ascii="Courier New" w:eastAsia="DengXian" w:hAnsi="Courier New"/>
          <w:sz w:val="16"/>
          <w:szCs w:val="16"/>
          <w:lang w:val="en-US" w:eastAsia="zh-CN" w:bidi="ar"/>
        </w:rPr>
        <w:tab/>
        <w:t>cellId</w:t>
      </w:r>
      <w:r>
        <w:rPr>
          <w:rFonts w:ascii="Courier New" w:eastAsia="DengXian" w:hAnsi="Courier New"/>
          <w:sz w:val="16"/>
          <w:szCs w:val="16"/>
          <w:lang w:val="en-US" w:eastAsia="zh-CN" w:bidi="ar"/>
        </w:rPr>
        <w:tab/>
      </w:r>
      <w:r>
        <w:rPr>
          <w:rFonts w:ascii="Courier New" w:eastAsia="DengXian" w:hAnsi="Courier New"/>
          <w:sz w:val="16"/>
          <w:szCs w:val="16"/>
          <w:lang w:val="en-US" w:eastAsia="zh-CN" w:bidi="ar"/>
        </w:rPr>
        <w:tab/>
      </w:r>
      <w:r>
        <w:rPr>
          <w:rFonts w:ascii="Courier New" w:eastAsia="DengXian" w:hAnsi="Courier New"/>
          <w:sz w:val="16"/>
          <w:szCs w:val="16"/>
          <w:lang w:val="en-US" w:eastAsia="zh-CN" w:bidi="ar"/>
        </w:rPr>
        <w:tab/>
      </w:r>
      <w:r>
        <w:rPr>
          <w:rFonts w:ascii="Courier New" w:eastAsia="DengXian" w:hAnsi="Courier New"/>
          <w:sz w:val="16"/>
          <w:szCs w:val="16"/>
          <w:lang w:val="en-US" w:eastAsia="zh-CN" w:bidi="ar"/>
        </w:rPr>
        <w:tab/>
      </w:r>
      <w:r>
        <w:rPr>
          <w:rFonts w:ascii="Courier New" w:eastAsia="DengXian" w:hAnsi="Courier New"/>
          <w:sz w:val="16"/>
          <w:szCs w:val="16"/>
          <w:lang w:val="en-US" w:eastAsia="zh-CN" w:bidi="ar"/>
        </w:rPr>
        <w:tab/>
      </w:r>
      <w:r>
        <w:rPr>
          <w:rFonts w:ascii="Courier New" w:eastAsia="DengXian" w:hAnsi="Courier New"/>
          <w:sz w:val="16"/>
          <w:szCs w:val="16"/>
          <w:lang w:val="en-US" w:eastAsia="zh-CN" w:bidi="ar"/>
        </w:rPr>
        <w:tab/>
      </w:r>
      <w:r>
        <w:rPr>
          <w:rFonts w:ascii="Courier New" w:eastAsia="DengXian" w:hAnsi="Courier New"/>
          <w:sz w:val="16"/>
          <w:szCs w:val="16"/>
          <w:lang w:val="en-US" w:eastAsia="zh-CN" w:bidi="ar"/>
        </w:rPr>
        <w:tab/>
      </w:r>
      <w:r>
        <w:rPr>
          <w:rFonts w:ascii="Courier New" w:eastAsia="DengXian" w:hAnsi="Courier New"/>
          <w:sz w:val="16"/>
          <w:szCs w:val="16"/>
          <w:lang w:val="en-US" w:eastAsia="zh-CN" w:bidi="ar"/>
        </w:rPr>
        <w:tab/>
      </w:r>
      <w:r>
        <w:rPr>
          <w:rFonts w:ascii="Courier New" w:eastAsia="DengXian" w:hAnsi="Courier New"/>
          <w:sz w:val="16"/>
          <w:szCs w:val="16"/>
          <w:lang w:val="en-US" w:eastAsia="zh-CN" w:bidi="ar"/>
        </w:rPr>
        <w:tab/>
        <w:t>PhysCellId,</w:t>
      </w:r>
    </w:p>
    <w:p w:rsidR="00937ACD" w:rsidRDefault="00797035">
      <w:pPr>
        <w:pStyle w:val="NormalWeb"/>
        <w:shd w:val="clear" w:color="auto" w:fill="E6E6E6"/>
        <w:spacing w:before="0" w:beforeAutospacing="0" w:after="0" w:afterAutospacing="0" w:line="240" w:lineRule="auto"/>
        <w:rPr>
          <w:rFonts w:ascii="Courier New" w:eastAsia="DengXian" w:hAnsi="Courier New"/>
          <w:sz w:val="16"/>
          <w:szCs w:val="16"/>
          <w:lang w:val="en-US" w:eastAsia="zh-CN" w:bidi="ar"/>
        </w:rPr>
      </w:pPr>
      <w:r>
        <w:rPr>
          <w:rFonts w:ascii="Courier New" w:eastAsia="DengXian" w:hAnsi="Courier New"/>
          <w:sz w:val="16"/>
          <w:szCs w:val="16"/>
          <w:lang w:val="en-US" w:eastAsia="zh-CN" w:bidi="ar"/>
        </w:rPr>
        <w:tab/>
        <w:t>csi-rs-MeasurementBW</w:t>
      </w:r>
      <w:r>
        <w:rPr>
          <w:rFonts w:ascii="Courier New" w:eastAsia="DengXian" w:hAnsi="Courier New"/>
          <w:sz w:val="16"/>
          <w:szCs w:val="16"/>
          <w:lang w:val="en-US" w:eastAsia="zh-CN" w:bidi="ar"/>
        </w:rPr>
        <w:tab/>
      </w:r>
      <w:r>
        <w:rPr>
          <w:rFonts w:ascii="Courier New" w:eastAsia="DengXian" w:hAnsi="Courier New"/>
          <w:sz w:val="16"/>
          <w:szCs w:val="16"/>
          <w:lang w:val="en-US" w:eastAsia="zh-CN" w:bidi="ar"/>
        </w:rPr>
        <w:tab/>
      </w:r>
      <w:r>
        <w:rPr>
          <w:rFonts w:ascii="Courier New" w:eastAsia="DengXian" w:hAnsi="Courier New"/>
          <w:sz w:val="16"/>
          <w:szCs w:val="16"/>
          <w:lang w:val="en-US" w:eastAsia="zh-CN" w:bidi="ar"/>
        </w:rPr>
        <w:tab/>
      </w:r>
      <w:r>
        <w:rPr>
          <w:rFonts w:ascii="Courier New" w:eastAsia="DengXian" w:hAnsi="Courier New"/>
          <w:sz w:val="16"/>
          <w:szCs w:val="16"/>
          <w:lang w:val="en-US" w:eastAsia="zh-CN" w:bidi="ar"/>
        </w:rPr>
        <w:tab/>
      </w:r>
      <w:r>
        <w:rPr>
          <w:rFonts w:ascii="Courier New" w:eastAsia="DengXian" w:hAnsi="Courier New"/>
          <w:sz w:val="16"/>
          <w:szCs w:val="16"/>
          <w:lang w:val="en-US" w:eastAsia="zh-CN" w:bidi="ar"/>
        </w:rPr>
        <w:tab/>
        <w:t>SEQUENCE {</w:t>
      </w:r>
    </w:p>
    <w:p w:rsidR="00937ACD" w:rsidRDefault="00797035">
      <w:pPr>
        <w:widowControl/>
        <w:shd w:val="clear" w:color="auto" w:fill="E6E6E6"/>
        <w:spacing w:after="0" w:line="240" w:lineRule="auto"/>
        <w:jc w:val="left"/>
        <w:rPr>
          <w:rFonts w:ascii="Courier New" w:eastAsia="DengXian" w:hAnsi="Courier New"/>
          <w:color w:val="808080"/>
          <w:sz w:val="16"/>
          <w:szCs w:val="16"/>
          <w:shd w:val="clear" w:color="auto" w:fill="E6E6E6"/>
        </w:rPr>
      </w:pPr>
      <w:r>
        <w:rPr>
          <w:rFonts w:ascii="Courier New" w:eastAsia="DengXian" w:hAnsi="Courier New"/>
          <w:kern w:val="0"/>
          <w:sz w:val="16"/>
          <w:szCs w:val="16"/>
          <w:shd w:val="clear" w:color="auto" w:fill="E6E6E6"/>
          <w:lang w:bidi="ar"/>
        </w:rPr>
        <w:tab/>
      </w:r>
      <w:r>
        <w:rPr>
          <w:rFonts w:ascii="Courier New" w:eastAsia="DengXian" w:hAnsi="Courier New"/>
          <w:kern w:val="0"/>
          <w:sz w:val="16"/>
          <w:szCs w:val="16"/>
          <w:shd w:val="clear" w:color="auto" w:fill="E6E6E6"/>
          <w:lang w:bidi="ar"/>
        </w:rPr>
        <w:tab/>
      </w:r>
      <w:r>
        <w:rPr>
          <w:rFonts w:ascii="Courier New" w:eastAsia="DengXian" w:hAnsi="Courier New"/>
          <w:color w:val="808080"/>
          <w:kern w:val="0"/>
          <w:sz w:val="16"/>
          <w:szCs w:val="16"/>
          <w:shd w:val="clear" w:color="auto" w:fill="E6E6E6"/>
          <w:lang w:bidi="ar"/>
        </w:rPr>
        <w:t>-- Allowed size of the measurement BW in PRBs</w:t>
      </w:r>
    </w:p>
    <w:p w:rsidR="00937ACD" w:rsidRDefault="00797035">
      <w:pPr>
        <w:widowControl/>
        <w:shd w:val="clear" w:color="auto" w:fill="E6E6E6"/>
        <w:spacing w:after="0" w:line="240" w:lineRule="auto"/>
        <w:jc w:val="left"/>
        <w:rPr>
          <w:rFonts w:ascii="Courier New" w:eastAsia="DengXian" w:hAnsi="Courier New"/>
          <w:color w:val="808080"/>
          <w:sz w:val="16"/>
          <w:szCs w:val="16"/>
          <w:shd w:val="clear" w:color="auto" w:fill="E6E6E6"/>
        </w:rPr>
      </w:pPr>
      <w:r>
        <w:rPr>
          <w:rFonts w:ascii="Courier New" w:eastAsia="DengXian" w:hAnsi="Courier New"/>
          <w:kern w:val="0"/>
          <w:sz w:val="16"/>
          <w:szCs w:val="16"/>
          <w:shd w:val="clear" w:color="auto" w:fill="E6E6E6"/>
          <w:lang w:bidi="ar"/>
        </w:rPr>
        <w:tab/>
      </w:r>
      <w:r>
        <w:rPr>
          <w:rFonts w:ascii="Courier New" w:eastAsia="DengXian" w:hAnsi="Courier New"/>
          <w:kern w:val="0"/>
          <w:sz w:val="16"/>
          <w:szCs w:val="16"/>
          <w:shd w:val="clear" w:color="auto" w:fill="E6E6E6"/>
          <w:lang w:bidi="ar"/>
        </w:rPr>
        <w:tab/>
      </w:r>
      <w:r>
        <w:rPr>
          <w:rFonts w:ascii="Courier New" w:eastAsia="DengXian" w:hAnsi="Courier New"/>
          <w:color w:val="808080"/>
          <w:kern w:val="0"/>
          <w:sz w:val="16"/>
          <w:szCs w:val="16"/>
          <w:shd w:val="clear" w:color="auto" w:fill="E6E6E6"/>
          <w:lang w:bidi="ar"/>
        </w:rPr>
        <w:t>-- Corresponds to L1 parameter 'CSI-RS-measurementBW-size' (see FFS_Spec, section FFS_Section)</w:t>
      </w:r>
    </w:p>
    <w:p w:rsidR="00937ACD" w:rsidRDefault="00797035">
      <w:pPr>
        <w:widowControl/>
        <w:shd w:val="clear" w:color="auto" w:fill="E6E6E6"/>
        <w:spacing w:after="0" w:line="240" w:lineRule="auto"/>
        <w:jc w:val="left"/>
        <w:rPr>
          <w:rFonts w:ascii="Courier New" w:eastAsia="DengXian" w:hAnsi="Courier New"/>
          <w:sz w:val="16"/>
          <w:szCs w:val="16"/>
          <w:shd w:val="clear" w:color="auto" w:fill="E6E6E6"/>
        </w:rPr>
      </w:pPr>
      <w:r>
        <w:rPr>
          <w:rFonts w:ascii="Courier New" w:eastAsia="DengXian" w:hAnsi="Courier New"/>
          <w:kern w:val="0"/>
          <w:sz w:val="16"/>
          <w:szCs w:val="16"/>
          <w:shd w:val="clear" w:color="auto" w:fill="E6E6E6"/>
          <w:lang w:bidi="ar"/>
        </w:rPr>
        <w:tab/>
      </w:r>
      <w:r>
        <w:rPr>
          <w:rFonts w:ascii="Courier New" w:eastAsia="DengXian" w:hAnsi="Courier New"/>
          <w:kern w:val="0"/>
          <w:sz w:val="16"/>
          <w:szCs w:val="16"/>
          <w:shd w:val="clear" w:color="auto" w:fill="E6E6E6"/>
          <w:lang w:bidi="ar"/>
        </w:rPr>
        <w:tab/>
        <w:t>nrofPRBs</w:t>
      </w:r>
      <w:r>
        <w:rPr>
          <w:rFonts w:ascii="Courier New" w:eastAsia="DengXian" w:hAnsi="Courier New"/>
          <w:kern w:val="0"/>
          <w:sz w:val="16"/>
          <w:szCs w:val="16"/>
          <w:shd w:val="clear" w:color="auto" w:fill="E6E6E6"/>
          <w:lang w:bidi="ar"/>
        </w:rPr>
        <w:tab/>
      </w:r>
      <w:r>
        <w:rPr>
          <w:rFonts w:ascii="Courier New" w:eastAsia="DengXian" w:hAnsi="Courier New"/>
          <w:kern w:val="0"/>
          <w:sz w:val="16"/>
          <w:szCs w:val="16"/>
          <w:shd w:val="clear" w:color="auto" w:fill="E6E6E6"/>
          <w:lang w:bidi="ar"/>
        </w:rPr>
        <w:tab/>
      </w:r>
      <w:r>
        <w:rPr>
          <w:rFonts w:ascii="Courier New" w:eastAsia="DengXian" w:hAnsi="Courier New"/>
          <w:kern w:val="0"/>
          <w:sz w:val="16"/>
          <w:szCs w:val="16"/>
          <w:shd w:val="clear" w:color="auto" w:fill="E6E6E6"/>
          <w:lang w:bidi="ar"/>
        </w:rPr>
        <w:tab/>
      </w:r>
      <w:r>
        <w:rPr>
          <w:rFonts w:ascii="Courier New" w:eastAsia="DengXian" w:hAnsi="Courier New"/>
          <w:color w:val="993366"/>
          <w:kern w:val="0"/>
          <w:sz w:val="16"/>
          <w:szCs w:val="16"/>
          <w:shd w:val="clear" w:color="auto" w:fill="E6E6E6"/>
          <w:lang w:bidi="ar"/>
        </w:rPr>
        <w:t>ENUMERATED</w:t>
      </w:r>
      <w:r>
        <w:rPr>
          <w:rFonts w:ascii="Courier New" w:eastAsia="DengXian" w:hAnsi="Courier New"/>
          <w:kern w:val="0"/>
          <w:sz w:val="16"/>
          <w:szCs w:val="16"/>
          <w:shd w:val="clear" w:color="auto" w:fill="E6E6E6"/>
          <w:lang w:bidi="ar"/>
        </w:rPr>
        <w:t xml:space="preserve"> { size24, size48, size96, size192, size264},</w:t>
      </w:r>
    </w:p>
    <w:p w:rsidR="00937ACD" w:rsidRDefault="00797035">
      <w:pPr>
        <w:widowControl/>
        <w:shd w:val="clear" w:color="auto" w:fill="E6E6E6"/>
        <w:spacing w:after="0" w:line="240" w:lineRule="auto"/>
        <w:jc w:val="left"/>
        <w:rPr>
          <w:rFonts w:ascii="Courier New" w:eastAsia="DengXian" w:hAnsi="Courier New"/>
          <w:color w:val="808080"/>
          <w:sz w:val="16"/>
          <w:szCs w:val="16"/>
          <w:shd w:val="clear" w:color="auto" w:fill="E6E6E6"/>
        </w:rPr>
      </w:pPr>
      <w:r>
        <w:rPr>
          <w:rFonts w:ascii="Courier New" w:eastAsia="DengXian" w:hAnsi="Courier New"/>
          <w:kern w:val="0"/>
          <w:sz w:val="16"/>
          <w:szCs w:val="16"/>
          <w:shd w:val="clear" w:color="auto" w:fill="E6E6E6"/>
          <w:lang w:bidi="ar"/>
        </w:rPr>
        <w:tab/>
      </w:r>
      <w:r>
        <w:rPr>
          <w:rFonts w:ascii="Courier New" w:eastAsia="DengXian" w:hAnsi="Courier New"/>
          <w:kern w:val="0"/>
          <w:sz w:val="16"/>
          <w:szCs w:val="16"/>
          <w:shd w:val="clear" w:color="auto" w:fill="E6E6E6"/>
          <w:lang w:bidi="ar"/>
        </w:rPr>
        <w:tab/>
      </w:r>
      <w:r>
        <w:rPr>
          <w:rFonts w:ascii="Courier New" w:eastAsia="DengXian" w:hAnsi="Courier New"/>
          <w:color w:val="808080"/>
          <w:kern w:val="0"/>
          <w:sz w:val="16"/>
          <w:szCs w:val="16"/>
          <w:shd w:val="clear" w:color="auto" w:fill="E6E6E6"/>
          <w:lang w:bidi="ar"/>
        </w:rPr>
        <w:t>-- Starting PRB index of the measurement bandwidth</w:t>
      </w:r>
    </w:p>
    <w:p w:rsidR="00937ACD" w:rsidRDefault="00797035">
      <w:pPr>
        <w:widowControl/>
        <w:shd w:val="clear" w:color="auto" w:fill="E6E6E6"/>
        <w:spacing w:after="0" w:line="240" w:lineRule="auto"/>
        <w:jc w:val="left"/>
        <w:rPr>
          <w:rFonts w:ascii="Courier New" w:eastAsia="DengXian" w:hAnsi="Courier New"/>
          <w:color w:val="808080"/>
          <w:sz w:val="16"/>
          <w:szCs w:val="16"/>
          <w:shd w:val="clear" w:color="auto" w:fill="E6E6E6"/>
        </w:rPr>
      </w:pPr>
      <w:r>
        <w:rPr>
          <w:rFonts w:ascii="Courier New" w:eastAsia="DengXian" w:hAnsi="Courier New"/>
          <w:kern w:val="0"/>
          <w:sz w:val="16"/>
          <w:szCs w:val="16"/>
          <w:shd w:val="clear" w:color="auto" w:fill="E6E6E6"/>
          <w:lang w:bidi="ar"/>
        </w:rPr>
        <w:tab/>
      </w:r>
      <w:r>
        <w:rPr>
          <w:rFonts w:ascii="Courier New" w:eastAsia="DengXian" w:hAnsi="Courier New"/>
          <w:kern w:val="0"/>
          <w:sz w:val="16"/>
          <w:szCs w:val="16"/>
          <w:shd w:val="clear" w:color="auto" w:fill="E6E6E6"/>
          <w:lang w:bidi="ar"/>
        </w:rPr>
        <w:tab/>
      </w:r>
      <w:r>
        <w:rPr>
          <w:rFonts w:ascii="Courier New" w:eastAsia="DengXian" w:hAnsi="Courier New"/>
          <w:color w:val="808080"/>
          <w:kern w:val="0"/>
          <w:sz w:val="16"/>
          <w:szCs w:val="16"/>
          <w:shd w:val="clear" w:color="auto" w:fill="E6E6E6"/>
          <w:lang w:bidi="ar"/>
        </w:rPr>
        <w:t>-- Corresponds to L1 parameter 'CSI-RS-measurement-BW-start' (see FFS_Spec, section FFS_Section)</w:t>
      </w:r>
    </w:p>
    <w:p w:rsidR="00937ACD" w:rsidRDefault="00797035">
      <w:pPr>
        <w:widowControl/>
        <w:shd w:val="clear" w:color="auto" w:fill="E6E6E6"/>
        <w:spacing w:after="0" w:line="240" w:lineRule="auto"/>
        <w:jc w:val="left"/>
        <w:rPr>
          <w:rFonts w:ascii="Courier New" w:eastAsia="DengXian" w:hAnsi="Courier New"/>
          <w:color w:val="808080"/>
          <w:sz w:val="16"/>
          <w:szCs w:val="16"/>
          <w:shd w:val="clear" w:color="auto" w:fill="E6E6E6"/>
        </w:rPr>
      </w:pPr>
      <w:r>
        <w:rPr>
          <w:rFonts w:ascii="Courier New" w:eastAsia="DengXian" w:hAnsi="Courier New"/>
          <w:kern w:val="0"/>
          <w:sz w:val="16"/>
          <w:szCs w:val="16"/>
          <w:shd w:val="clear" w:color="auto" w:fill="E6E6E6"/>
          <w:lang w:bidi="ar"/>
        </w:rPr>
        <w:tab/>
      </w:r>
      <w:r>
        <w:rPr>
          <w:rFonts w:ascii="Courier New" w:eastAsia="DengXian" w:hAnsi="Courier New"/>
          <w:kern w:val="0"/>
          <w:sz w:val="16"/>
          <w:szCs w:val="16"/>
          <w:shd w:val="clear" w:color="auto" w:fill="E6E6E6"/>
          <w:lang w:bidi="ar"/>
        </w:rPr>
        <w:tab/>
      </w:r>
      <w:r>
        <w:rPr>
          <w:rFonts w:ascii="Courier New" w:eastAsia="DengXian" w:hAnsi="Courier New"/>
          <w:color w:val="808080"/>
          <w:kern w:val="0"/>
          <w:sz w:val="16"/>
          <w:szCs w:val="16"/>
          <w:shd w:val="clear" w:color="auto" w:fill="E6E6E6"/>
          <w:lang w:bidi="ar"/>
        </w:rPr>
        <w:t>-- FFS_Value: Upper edge of value range unclear in RAN1</w:t>
      </w:r>
    </w:p>
    <w:p w:rsidR="00937ACD" w:rsidRDefault="00797035">
      <w:pPr>
        <w:widowControl/>
        <w:shd w:val="clear" w:color="auto" w:fill="E6E6E6"/>
        <w:spacing w:after="0" w:line="240" w:lineRule="auto"/>
        <w:jc w:val="left"/>
        <w:rPr>
          <w:rFonts w:ascii="Courier New" w:eastAsia="DengXian" w:hAnsi="Courier New"/>
          <w:sz w:val="16"/>
          <w:szCs w:val="16"/>
          <w:shd w:val="clear" w:color="auto" w:fill="E6E6E6"/>
        </w:rPr>
      </w:pPr>
      <w:r>
        <w:rPr>
          <w:rFonts w:ascii="Courier New" w:eastAsia="DengXian" w:hAnsi="Courier New"/>
          <w:kern w:val="0"/>
          <w:sz w:val="16"/>
          <w:szCs w:val="16"/>
          <w:shd w:val="clear" w:color="auto" w:fill="E6E6E6"/>
          <w:lang w:bidi="ar"/>
        </w:rPr>
        <w:tab/>
      </w:r>
      <w:r>
        <w:rPr>
          <w:rFonts w:ascii="Courier New" w:eastAsia="DengXian" w:hAnsi="Courier New"/>
          <w:kern w:val="0"/>
          <w:sz w:val="16"/>
          <w:szCs w:val="16"/>
          <w:shd w:val="clear" w:color="auto" w:fill="E6E6E6"/>
          <w:lang w:bidi="ar"/>
        </w:rPr>
        <w:tab/>
        <w:t>startPRB</w:t>
      </w:r>
      <w:r>
        <w:rPr>
          <w:rFonts w:ascii="Courier New" w:eastAsia="DengXian" w:hAnsi="Courier New"/>
          <w:kern w:val="0"/>
          <w:sz w:val="16"/>
          <w:szCs w:val="16"/>
          <w:shd w:val="clear" w:color="auto" w:fill="E6E6E6"/>
          <w:lang w:bidi="ar"/>
        </w:rPr>
        <w:tab/>
      </w:r>
      <w:r>
        <w:rPr>
          <w:rFonts w:ascii="Courier New" w:eastAsia="DengXian" w:hAnsi="Courier New"/>
          <w:kern w:val="0"/>
          <w:sz w:val="16"/>
          <w:szCs w:val="16"/>
          <w:shd w:val="clear" w:color="auto" w:fill="E6E6E6"/>
          <w:lang w:bidi="ar"/>
        </w:rPr>
        <w:tab/>
      </w:r>
      <w:r>
        <w:rPr>
          <w:rFonts w:ascii="Courier New" w:eastAsia="DengXian" w:hAnsi="Courier New"/>
          <w:kern w:val="0"/>
          <w:sz w:val="16"/>
          <w:szCs w:val="16"/>
          <w:shd w:val="clear" w:color="auto" w:fill="E6E6E6"/>
          <w:lang w:bidi="ar"/>
        </w:rPr>
        <w:tab/>
      </w:r>
      <w:r>
        <w:rPr>
          <w:rFonts w:ascii="Courier New" w:eastAsia="DengXian" w:hAnsi="Courier New"/>
          <w:color w:val="993366"/>
          <w:kern w:val="0"/>
          <w:sz w:val="16"/>
          <w:szCs w:val="16"/>
          <w:shd w:val="clear" w:color="auto" w:fill="E6E6E6"/>
          <w:lang w:bidi="ar"/>
        </w:rPr>
        <w:t>INTEGER</w:t>
      </w:r>
      <w:r>
        <w:rPr>
          <w:rFonts w:ascii="Courier New" w:eastAsia="DengXian" w:hAnsi="Courier New"/>
          <w:kern w:val="0"/>
          <w:sz w:val="16"/>
          <w:szCs w:val="16"/>
          <w:shd w:val="clear" w:color="auto" w:fill="E6E6E6"/>
          <w:lang w:bidi="ar"/>
        </w:rPr>
        <w:t>(0..251)</w:t>
      </w:r>
    </w:p>
    <w:p w:rsidR="00937ACD" w:rsidRDefault="00797035">
      <w:pPr>
        <w:widowControl/>
        <w:shd w:val="clear" w:color="auto" w:fill="E6E6E6"/>
        <w:spacing w:after="0" w:line="240" w:lineRule="auto"/>
        <w:jc w:val="left"/>
        <w:rPr>
          <w:rFonts w:ascii="Courier New" w:eastAsia="DengXian" w:hAnsi="Courier New"/>
          <w:kern w:val="0"/>
          <w:sz w:val="16"/>
          <w:szCs w:val="16"/>
          <w:shd w:val="clear" w:color="auto" w:fill="E6E6E6"/>
          <w:lang w:bidi="ar"/>
        </w:rPr>
      </w:pPr>
      <w:r>
        <w:rPr>
          <w:rFonts w:ascii="Courier New" w:eastAsia="DengXian" w:hAnsi="Courier New"/>
          <w:kern w:val="0"/>
          <w:sz w:val="16"/>
          <w:szCs w:val="16"/>
          <w:shd w:val="clear" w:color="auto" w:fill="E6E6E6"/>
          <w:lang w:bidi="ar"/>
        </w:rPr>
        <w:tab/>
        <w:t>},</w:t>
      </w:r>
    </w:p>
    <w:p w:rsidR="00937ACD" w:rsidRDefault="00797035">
      <w:pPr>
        <w:pStyle w:val="NormalWeb"/>
        <w:shd w:val="clear" w:color="auto" w:fill="E6E6E6"/>
        <w:spacing w:before="0" w:beforeAutospacing="0" w:after="0" w:afterAutospacing="0" w:line="240" w:lineRule="auto"/>
        <w:rPr>
          <w:rFonts w:ascii="Courier New" w:eastAsia="Times New Roman" w:hAnsi="Courier New"/>
          <w:color w:val="FF0000"/>
          <w:sz w:val="16"/>
          <w:szCs w:val="16"/>
        </w:rPr>
      </w:pPr>
      <w:r>
        <w:rPr>
          <w:rFonts w:ascii="Courier New" w:eastAsia="Times New Roman" w:hAnsi="Courier New"/>
          <w:color w:val="FF0000"/>
          <w:sz w:val="16"/>
          <w:szCs w:val="16"/>
          <w:lang w:val="en-US" w:eastAsia="zh-CN" w:bidi="ar"/>
        </w:rPr>
        <w:tab/>
        <w:t>-- Corresponds to L1 parameter 'Common-PRB-Grid-offset' (see FFS_Spec, section FFS_Section)</w:t>
      </w:r>
    </w:p>
    <w:p w:rsidR="00937ACD" w:rsidRDefault="00797035">
      <w:pPr>
        <w:pStyle w:val="NormalWeb"/>
        <w:shd w:val="clear" w:color="auto" w:fill="E6E6E6"/>
        <w:spacing w:before="0" w:beforeAutospacing="0" w:after="0" w:afterAutospacing="0" w:line="240" w:lineRule="auto"/>
        <w:rPr>
          <w:rFonts w:ascii="Courier New" w:eastAsia="Times New Roman" w:hAnsi="Courier New"/>
          <w:color w:val="FF0000"/>
          <w:sz w:val="16"/>
          <w:szCs w:val="16"/>
        </w:rPr>
      </w:pPr>
      <w:r>
        <w:rPr>
          <w:rFonts w:ascii="Courier New" w:eastAsia="Times New Roman" w:hAnsi="Courier New"/>
          <w:color w:val="FF0000"/>
          <w:sz w:val="16"/>
          <w:szCs w:val="16"/>
          <w:lang w:val="en-US" w:eastAsia="zh-CN" w:bidi="ar"/>
        </w:rPr>
        <w:tab/>
        <w:t>prb-GridOffset</w:t>
      </w:r>
      <w:r>
        <w:rPr>
          <w:rFonts w:ascii="Courier New" w:eastAsia="Times New Roman" w:hAnsi="Courier New"/>
          <w:color w:val="FF0000"/>
          <w:sz w:val="16"/>
          <w:szCs w:val="16"/>
          <w:lang w:val="en-US" w:eastAsia="zh-CN" w:bidi="ar"/>
        </w:rPr>
        <w:tab/>
      </w:r>
      <w:r>
        <w:rPr>
          <w:rFonts w:ascii="Courier New" w:eastAsia="Times New Roman" w:hAnsi="Courier New"/>
          <w:color w:val="FF0000"/>
          <w:sz w:val="16"/>
          <w:szCs w:val="16"/>
          <w:lang w:val="en-US" w:eastAsia="zh-CN" w:bidi="ar"/>
        </w:rPr>
        <w:tab/>
      </w:r>
      <w:r>
        <w:rPr>
          <w:rFonts w:ascii="Courier New" w:eastAsia="Times New Roman" w:hAnsi="Courier New"/>
          <w:color w:val="FF0000"/>
          <w:sz w:val="16"/>
          <w:szCs w:val="16"/>
          <w:lang w:val="en-US" w:eastAsia="zh-CN" w:bidi="ar"/>
        </w:rPr>
        <w:tab/>
      </w:r>
      <w:r>
        <w:rPr>
          <w:rFonts w:ascii="Courier New" w:eastAsia="Times New Roman" w:hAnsi="Courier New"/>
          <w:color w:val="FF0000"/>
          <w:sz w:val="16"/>
          <w:szCs w:val="16"/>
          <w:lang w:val="en-US" w:eastAsia="zh-CN" w:bidi="ar"/>
        </w:rPr>
        <w:tab/>
      </w:r>
      <w:r>
        <w:rPr>
          <w:rFonts w:ascii="Courier New" w:eastAsia="Times New Roman" w:hAnsi="Courier New"/>
          <w:color w:val="FF0000"/>
          <w:sz w:val="16"/>
          <w:szCs w:val="16"/>
          <w:lang w:val="en-US" w:eastAsia="zh-CN" w:bidi="ar"/>
        </w:rPr>
        <w:tab/>
      </w:r>
      <w:r>
        <w:rPr>
          <w:rFonts w:ascii="Courier New" w:eastAsia="Times New Roman" w:hAnsi="Courier New"/>
          <w:color w:val="FF0000"/>
          <w:sz w:val="16"/>
          <w:szCs w:val="16"/>
          <w:lang w:val="en-US" w:eastAsia="zh-CN" w:bidi="ar"/>
        </w:rPr>
        <w:tab/>
      </w:r>
      <w:r>
        <w:rPr>
          <w:rFonts w:ascii="Courier New" w:eastAsia="Times New Roman" w:hAnsi="Courier New"/>
          <w:color w:val="FF0000"/>
          <w:sz w:val="16"/>
          <w:szCs w:val="16"/>
          <w:lang w:val="en-US" w:eastAsia="zh-CN" w:bidi="ar"/>
        </w:rPr>
        <w:tab/>
        <w:t>INTEGER (maxNrofPhysicalResourceBlocksTimes4</w:t>
      </w:r>
      <w:r>
        <w:rPr>
          <w:rFonts w:ascii="Courier New" w:eastAsia="Times New Roman" w:hAnsi="Courier New" w:hint="eastAsia"/>
          <w:color w:val="FF0000"/>
          <w:sz w:val="16"/>
          <w:szCs w:val="16"/>
          <w:lang w:val="en-US" w:eastAsia="zh-CN" w:bidi="ar"/>
        </w:rPr>
        <w:t>8</w:t>
      </w:r>
      <w:r>
        <w:rPr>
          <w:rFonts w:ascii="Courier New" w:eastAsia="Times New Roman" w:hAnsi="Courier New"/>
          <w:color w:val="FF0000"/>
          <w:sz w:val="16"/>
          <w:szCs w:val="16"/>
          <w:lang w:val="en-US" w:eastAsia="zh-CN" w:bidi="ar"/>
        </w:rPr>
        <w:t>)</w:t>
      </w:r>
      <w:r>
        <w:rPr>
          <w:rFonts w:ascii="Courier New" w:eastAsia="Times New Roman" w:hAnsi="Courier New"/>
          <w:color w:val="FF0000"/>
          <w:sz w:val="16"/>
          <w:szCs w:val="16"/>
          <w:lang w:val="en-US" w:eastAsia="zh-CN" w:bidi="ar"/>
        </w:rPr>
        <w:tab/>
      </w:r>
      <w:r>
        <w:rPr>
          <w:rFonts w:ascii="Courier New" w:eastAsia="Times New Roman" w:hAnsi="Courier New"/>
          <w:color w:val="FF0000"/>
          <w:sz w:val="16"/>
          <w:szCs w:val="16"/>
          <w:lang w:val="en-US" w:eastAsia="zh-CN" w:bidi="ar"/>
        </w:rPr>
        <w:tab/>
      </w:r>
      <w:r>
        <w:rPr>
          <w:rFonts w:ascii="Courier New" w:eastAsia="Times New Roman" w:hAnsi="Courier New"/>
          <w:color w:val="FF0000"/>
          <w:sz w:val="16"/>
          <w:szCs w:val="16"/>
          <w:lang w:val="en-US" w:eastAsia="zh-CN" w:bidi="ar"/>
        </w:rPr>
        <w:tab/>
      </w:r>
      <w:r>
        <w:rPr>
          <w:rFonts w:ascii="Courier New" w:eastAsia="Times New Roman" w:hAnsi="Courier New"/>
          <w:color w:val="FF0000"/>
          <w:sz w:val="16"/>
          <w:szCs w:val="16"/>
          <w:lang w:val="en-US" w:eastAsia="zh-CN" w:bidi="ar"/>
        </w:rPr>
        <w:tab/>
      </w:r>
      <w:r>
        <w:rPr>
          <w:rFonts w:ascii="Courier New" w:eastAsia="Times New Roman" w:hAnsi="Courier New"/>
          <w:color w:val="FF0000"/>
          <w:sz w:val="16"/>
          <w:szCs w:val="16"/>
          <w:lang w:val="en-US" w:eastAsia="zh-CN" w:bidi="ar"/>
        </w:rPr>
        <w:tab/>
      </w:r>
      <w:r>
        <w:rPr>
          <w:rFonts w:ascii="Courier New" w:eastAsia="Times New Roman" w:hAnsi="Courier New"/>
          <w:color w:val="FF0000"/>
          <w:sz w:val="16"/>
          <w:szCs w:val="16"/>
          <w:lang w:val="en-US" w:eastAsia="zh-CN" w:bidi="ar"/>
        </w:rPr>
        <w:tab/>
      </w:r>
      <w:r>
        <w:rPr>
          <w:rFonts w:ascii="Courier New" w:eastAsia="Times New Roman" w:hAnsi="Courier New"/>
          <w:color w:val="FF0000"/>
          <w:sz w:val="16"/>
          <w:szCs w:val="16"/>
          <w:lang w:val="en-US" w:eastAsia="zh-CN" w:bidi="ar"/>
        </w:rPr>
        <w:tab/>
      </w:r>
      <w:r>
        <w:rPr>
          <w:rFonts w:ascii="Courier New" w:eastAsia="Times New Roman" w:hAnsi="Courier New"/>
          <w:color w:val="FF0000"/>
          <w:sz w:val="16"/>
          <w:szCs w:val="16"/>
          <w:lang w:val="en-US" w:eastAsia="zh-CN" w:bidi="ar"/>
        </w:rPr>
        <w:tab/>
      </w:r>
      <w:r>
        <w:rPr>
          <w:rFonts w:ascii="Courier New" w:eastAsia="Times New Roman" w:hAnsi="Courier New"/>
          <w:color w:val="FF0000"/>
          <w:sz w:val="16"/>
          <w:szCs w:val="16"/>
          <w:lang w:val="en-US" w:eastAsia="zh-CN" w:bidi="ar"/>
        </w:rPr>
        <w:tab/>
      </w:r>
      <w:r>
        <w:rPr>
          <w:rFonts w:ascii="Courier New" w:eastAsia="Times New Roman" w:hAnsi="Courier New"/>
          <w:color w:val="FF0000"/>
          <w:sz w:val="16"/>
          <w:szCs w:val="16"/>
          <w:lang w:val="en-US" w:eastAsia="zh-CN" w:bidi="ar"/>
        </w:rPr>
        <w:tab/>
        <w:t>OPTIONAL,</w:t>
      </w:r>
    </w:p>
    <w:p w:rsidR="00937ACD" w:rsidRDefault="00797035">
      <w:pPr>
        <w:widowControl/>
        <w:shd w:val="clear" w:color="auto" w:fill="E6E6E6"/>
        <w:spacing w:after="0" w:line="240" w:lineRule="auto"/>
        <w:ind w:firstLineChars="200" w:firstLine="320"/>
        <w:jc w:val="left"/>
        <w:rPr>
          <w:rFonts w:ascii="Courier New" w:eastAsia="DengXian" w:hAnsi="Courier New"/>
          <w:sz w:val="16"/>
          <w:szCs w:val="16"/>
          <w:shd w:val="clear" w:color="auto" w:fill="E6E6E6"/>
        </w:rPr>
      </w:pPr>
      <w:r>
        <w:rPr>
          <w:rFonts w:ascii="Courier New" w:eastAsia="DengXian" w:hAnsi="Courier New"/>
          <w:kern w:val="0"/>
          <w:sz w:val="16"/>
          <w:szCs w:val="16"/>
          <w:shd w:val="clear" w:color="auto" w:fill="E6E6E6"/>
          <w:lang w:bidi="ar"/>
        </w:rPr>
        <w:t xml:space="preserve"> </w:t>
      </w:r>
      <w:r>
        <w:rPr>
          <w:rFonts w:ascii="Courier New" w:eastAsia="DengXian" w:hAnsi="Courier New"/>
          <w:b/>
          <w:sz w:val="16"/>
          <w:szCs w:val="16"/>
          <w:highlight w:val="yellow"/>
          <w:lang w:bidi="ar"/>
        </w:rPr>
        <w:t>UNAFFECTED OMITTED</w:t>
      </w:r>
    </w:p>
    <w:p w:rsidR="00937ACD" w:rsidRDefault="00797035">
      <w:pPr>
        <w:widowControl/>
        <w:shd w:val="clear" w:color="auto" w:fill="E6E6E6"/>
        <w:spacing w:after="0" w:line="240" w:lineRule="auto"/>
        <w:jc w:val="left"/>
        <w:rPr>
          <w:rFonts w:ascii="Courier New" w:eastAsia="DengXian" w:hAnsi="Courier New"/>
          <w:sz w:val="16"/>
          <w:szCs w:val="16"/>
          <w:shd w:val="clear" w:color="auto" w:fill="E6E6E6"/>
        </w:rPr>
      </w:pPr>
      <w:r>
        <w:rPr>
          <w:rFonts w:ascii="Courier New" w:eastAsia="DengXian" w:hAnsi="Courier New"/>
          <w:kern w:val="0"/>
          <w:sz w:val="16"/>
          <w:szCs w:val="16"/>
          <w:shd w:val="clear" w:color="auto" w:fill="E6E6E6"/>
          <w:lang w:bidi="ar"/>
        </w:rPr>
        <w:t>}</w:t>
      </w:r>
    </w:p>
    <w:p w:rsidR="00937ACD" w:rsidRDefault="00797035">
      <w:pPr>
        <w:widowControl/>
        <w:shd w:val="clear" w:color="auto" w:fill="E6E6E6"/>
        <w:spacing w:after="0" w:line="240" w:lineRule="auto"/>
        <w:jc w:val="left"/>
        <w:rPr>
          <w:rFonts w:ascii="Courier New" w:eastAsia="DengXian" w:hAnsi="Courier New"/>
          <w:sz w:val="16"/>
          <w:szCs w:val="16"/>
          <w:shd w:val="clear" w:color="auto" w:fill="E6E6E6"/>
        </w:rPr>
      </w:pPr>
      <w:r>
        <w:rPr>
          <w:rFonts w:ascii="Courier New" w:eastAsia="DengXian" w:hAnsi="Courier New"/>
          <w:kern w:val="0"/>
          <w:sz w:val="16"/>
          <w:szCs w:val="16"/>
          <w:shd w:val="clear" w:color="auto" w:fill="E6E6E6"/>
          <w:lang w:bidi="ar"/>
        </w:rPr>
        <w:t xml:space="preserve"> </w:t>
      </w:r>
    </w:p>
    <w:p w:rsidR="00937ACD" w:rsidRDefault="00937ACD">
      <w:pPr>
        <w:spacing w:after="0" w:line="240" w:lineRule="auto"/>
      </w:pPr>
    </w:p>
    <w:p w:rsidR="00937ACD" w:rsidRDefault="00797035">
      <w:r>
        <w:rPr>
          <w:rFonts w:hint="eastAsia"/>
        </w:rPr>
        <w:t>Alt.2 Configure with a unified structure (NR-ARFCN+SSBoffset)</w:t>
      </w:r>
    </w:p>
    <w:p w:rsidR="00937ACD" w:rsidRDefault="00797035">
      <w:pPr>
        <w:pStyle w:val="NormalWeb"/>
        <w:keepNext/>
        <w:keepLines/>
        <w:widowControl w:val="0"/>
        <w:spacing w:before="0" w:beforeAutospacing="0" w:after="0" w:afterAutospacing="0" w:line="240" w:lineRule="auto"/>
        <w:jc w:val="center"/>
        <w:rPr>
          <w:rFonts w:ascii="Arial" w:eastAsia="DengXian" w:hAnsi="Arial"/>
          <w:b/>
        </w:rPr>
      </w:pPr>
      <w:r>
        <w:rPr>
          <w:rFonts w:ascii="Arial" w:eastAsia="DengXian" w:hAnsi="Arial"/>
          <w:b/>
          <w:i/>
          <w:lang w:val="en-US" w:eastAsia="zh-CN" w:bidi="ar"/>
        </w:rPr>
        <w:t>MeasObjectNR</w:t>
      </w:r>
      <w:r>
        <w:rPr>
          <w:rFonts w:ascii="Arial" w:eastAsia="DengXian" w:hAnsi="Arial"/>
          <w:b/>
          <w:lang w:val="en-US" w:eastAsia="zh-CN" w:bidi="ar"/>
        </w:rPr>
        <w:t xml:space="preserve"> information element</w:t>
      </w:r>
    </w:p>
    <w:p w:rsidR="00937ACD" w:rsidRDefault="00797035">
      <w:pPr>
        <w:pStyle w:val="NormalWeb"/>
        <w:shd w:val="clear" w:color="auto" w:fill="E6E6E6"/>
        <w:spacing w:before="0" w:beforeAutospacing="0" w:after="0" w:afterAutospacing="0" w:line="240" w:lineRule="auto"/>
        <w:rPr>
          <w:rFonts w:ascii="Courier New" w:eastAsia="DengXian" w:hAnsi="Courier New"/>
          <w:color w:val="808080"/>
          <w:sz w:val="16"/>
          <w:szCs w:val="16"/>
        </w:rPr>
      </w:pPr>
      <w:r>
        <w:rPr>
          <w:rFonts w:ascii="Courier New" w:eastAsia="DengXian" w:hAnsi="Courier New"/>
          <w:color w:val="808080"/>
          <w:sz w:val="16"/>
          <w:szCs w:val="16"/>
          <w:lang w:val="en-US" w:eastAsia="zh-CN" w:bidi="ar"/>
        </w:rPr>
        <w:t>-- ASN1START</w:t>
      </w:r>
    </w:p>
    <w:p w:rsidR="00937ACD" w:rsidRDefault="00797035">
      <w:pPr>
        <w:pStyle w:val="NormalWeb"/>
        <w:shd w:val="clear" w:color="auto" w:fill="E6E6E6"/>
        <w:spacing w:before="0" w:beforeAutospacing="0" w:after="0" w:afterAutospacing="0" w:line="240" w:lineRule="auto"/>
        <w:rPr>
          <w:rFonts w:ascii="Courier New" w:eastAsia="DengXian" w:hAnsi="Courier New"/>
          <w:color w:val="808080"/>
          <w:sz w:val="16"/>
          <w:szCs w:val="16"/>
        </w:rPr>
      </w:pPr>
      <w:r>
        <w:rPr>
          <w:rFonts w:ascii="Courier New" w:eastAsia="DengXian" w:hAnsi="Courier New"/>
          <w:color w:val="808080"/>
          <w:sz w:val="16"/>
          <w:szCs w:val="16"/>
          <w:lang w:val="en-US" w:eastAsia="zh-CN" w:bidi="ar"/>
        </w:rPr>
        <w:t>-- TAG-MEAS-OBJECT-NR-START</w:t>
      </w:r>
    </w:p>
    <w:p w:rsidR="00937ACD" w:rsidRDefault="00797035">
      <w:pPr>
        <w:pStyle w:val="NormalWeb"/>
        <w:shd w:val="clear" w:color="auto" w:fill="E6E6E6"/>
        <w:spacing w:before="0" w:beforeAutospacing="0" w:after="0" w:afterAutospacing="0" w:line="240" w:lineRule="auto"/>
        <w:rPr>
          <w:rFonts w:ascii="Courier New" w:eastAsia="DengXian" w:hAnsi="Courier New"/>
          <w:sz w:val="16"/>
          <w:szCs w:val="16"/>
        </w:rPr>
      </w:pPr>
      <w:r>
        <w:rPr>
          <w:rFonts w:ascii="Courier New" w:eastAsia="DengXian" w:hAnsi="Courier New"/>
          <w:sz w:val="16"/>
          <w:szCs w:val="16"/>
          <w:lang w:val="en-US" w:eastAsia="zh-CN" w:bidi="ar"/>
        </w:rPr>
        <w:t xml:space="preserve"> </w:t>
      </w:r>
    </w:p>
    <w:p w:rsidR="00937ACD" w:rsidRDefault="00797035">
      <w:pPr>
        <w:pStyle w:val="NormalWeb"/>
        <w:shd w:val="clear" w:color="auto" w:fill="E6E6E6"/>
        <w:spacing w:before="0" w:beforeAutospacing="0" w:after="0" w:afterAutospacing="0" w:line="240" w:lineRule="auto"/>
        <w:rPr>
          <w:rFonts w:ascii="Courier New" w:eastAsia="DengXian" w:hAnsi="Courier New"/>
          <w:sz w:val="16"/>
          <w:szCs w:val="16"/>
        </w:rPr>
      </w:pPr>
      <w:r>
        <w:rPr>
          <w:rFonts w:ascii="Courier New" w:eastAsia="DengXian" w:hAnsi="Courier New"/>
          <w:sz w:val="16"/>
          <w:szCs w:val="16"/>
          <w:lang w:val="en-US" w:eastAsia="zh-CN" w:bidi="ar"/>
        </w:rPr>
        <w:t>MeasObjectNR ::=</w:t>
      </w:r>
      <w:r>
        <w:rPr>
          <w:rFonts w:ascii="Courier New" w:eastAsia="DengXian" w:hAnsi="Courier New"/>
          <w:sz w:val="16"/>
          <w:szCs w:val="16"/>
          <w:lang w:val="en-US" w:eastAsia="zh-CN" w:bidi="ar"/>
        </w:rPr>
        <w:tab/>
      </w:r>
      <w:r>
        <w:rPr>
          <w:rFonts w:ascii="Courier New" w:eastAsia="DengXian" w:hAnsi="Courier New"/>
          <w:sz w:val="16"/>
          <w:szCs w:val="16"/>
          <w:lang w:val="en-US" w:eastAsia="zh-CN" w:bidi="ar"/>
        </w:rPr>
        <w:tab/>
      </w:r>
      <w:r>
        <w:rPr>
          <w:rFonts w:ascii="Courier New" w:eastAsia="DengXian" w:hAnsi="Courier New"/>
          <w:sz w:val="16"/>
          <w:szCs w:val="16"/>
          <w:lang w:val="en-US" w:eastAsia="zh-CN" w:bidi="ar"/>
        </w:rPr>
        <w:tab/>
      </w:r>
      <w:r>
        <w:rPr>
          <w:rFonts w:ascii="Courier New" w:eastAsia="DengXian" w:hAnsi="Courier New"/>
          <w:sz w:val="16"/>
          <w:szCs w:val="16"/>
          <w:lang w:val="en-US" w:eastAsia="zh-CN" w:bidi="ar"/>
        </w:rPr>
        <w:tab/>
      </w:r>
      <w:r>
        <w:rPr>
          <w:rFonts w:ascii="Courier New" w:eastAsia="DengXian" w:hAnsi="Courier New"/>
          <w:sz w:val="16"/>
          <w:szCs w:val="16"/>
          <w:lang w:val="en-US" w:eastAsia="zh-CN" w:bidi="ar"/>
        </w:rPr>
        <w:tab/>
      </w:r>
      <w:r>
        <w:rPr>
          <w:rFonts w:ascii="Courier New" w:eastAsia="DengXian" w:hAnsi="Courier New"/>
          <w:sz w:val="16"/>
          <w:szCs w:val="16"/>
          <w:lang w:val="en-US" w:eastAsia="zh-CN" w:bidi="ar"/>
        </w:rPr>
        <w:tab/>
      </w:r>
      <w:r>
        <w:rPr>
          <w:rFonts w:ascii="Courier New" w:eastAsia="DengXian" w:hAnsi="Courier New"/>
          <w:sz w:val="16"/>
          <w:szCs w:val="16"/>
          <w:lang w:val="en-US" w:eastAsia="zh-CN" w:bidi="ar"/>
        </w:rPr>
        <w:tab/>
      </w:r>
      <w:r>
        <w:rPr>
          <w:rFonts w:ascii="Courier New" w:eastAsia="DengXian" w:hAnsi="Courier New"/>
          <w:color w:val="993366"/>
          <w:sz w:val="16"/>
          <w:szCs w:val="16"/>
          <w:lang w:val="en-US" w:eastAsia="zh-CN" w:bidi="ar"/>
        </w:rPr>
        <w:t>SEQUENCE</w:t>
      </w:r>
      <w:r>
        <w:rPr>
          <w:rFonts w:ascii="Courier New" w:eastAsia="DengXian" w:hAnsi="Courier New"/>
          <w:sz w:val="16"/>
          <w:szCs w:val="16"/>
          <w:lang w:val="en-US" w:eastAsia="zh-CN" w:bidi="ar"/>
        </w:rPr>
        <w:t xml:space="preserve"> {</w:t>
      </w:r>
    </w:p>
    <w:p w:rsidR="00937ACD" w:rsidRDefault="00797035">
      <w:pPr>
        <w:pStyle w:val="NormalWeb"/>
        <w:shd w:val="clear" w:color="auto" w:fill="E6E6E6"/>
        <w:spacing w:before="0" w:beforeAutospacing="0" w:after="0" w:afterAutospacing="0" w:line="240" w:lineRule="auto"/>
        <w:rPr>
          <w:rFonts w:ascii="Courier New" w:eastAsia="DengXian" w:hAnsi="Courier New"/>
          <w:strike/>
          <w:color w:val="FF0000"/>
          <w:sz w:val="16"/>
          <w:szCs w:val="16"/>
        </w:rPr>
      </w:pPr>
      <w:r>
        <w:rPr>
          <w:rFonts w:ascii="Courier New" w:eastAsia="DengXian" w:hAnsi="Courier New"/>
          <w:strike/>
          <w:color w:val="FF0000"/>
          <w:sz w:val="16"/>
          <w:szCs w:val="16"/>
          <w:lang w:val="en-US" w:eastAsia="zh-CN" w:bidi="ar"/>
        </w:rPr>
        <w:tab/>
        <w:t>ssbAbsoluteFreq</w:t>
      </w:r>
      <w:r>
        <w:rPr>
          <w:rFonts w:ascii="Courier New" w:eastAsia="DengXian" w:hAnsi="Courier New"/>
          <w:strike/>
          <w:color w:val="FF0000"/>
          <w:sz w:val="16"/>
          <w:szCs w:val="16"/>
          <w:lang w:val="en-US" w:eastAsia="zh-CN" w:bidi="ar"/>
        </w:rPr>
        <w:tab/>
      </w:r>
      <w:r>
        <w:rPr>
          <w:rFonts w:ascii="Courier New" w:eastAsia="DengXian" w:hAnsi="Courier New"/>
          <w:strike/>
          <w:color w:val="FF0000"/>
          <w:sz w:val="16"/>
          <w:szCs w:val="16"/>
          <w:lang w:val="en-US" w:eastAsia="zh-CN" w:bidi="ar"/>
        </w:rPr>
        <w:tab/>
      </w:r>
      <w:r>
        <w:rPr>
          <w:rFonts w:ascii="Courier New" w:eastAsia="DengXian" w:hAnsi="Courier New"/>
          <w:strike/>
          <w:color w:val="FF0000"/>
          <w:sz w:val="16"/>
          <w:szCs w:val="16"/>
          <w:lang w:val="en-US" w:eastAsia="zh-CN" w:bidi="ar"/>
        </w:rPr>
        <w:tab/>
      </w:r>
      <w:r>
        <w:rPr>
          <w:rFonts w:ascii="Courier New" w:eastAsia="DengXian" w:hAnsi="Courier New"/>
          <w:strike/>
          <w:color w:val="FF0000"/>
          <w:sz w:val="16"/>
          <w:szCs w:val="16"/>
          <w:lang w:val="en-US" w:eastAsia="zh-CN" w:bidi="ar"/>
        </w:rPr>
        <w:tab/>
      </w:r>
      <w:r>
        <w:rPr>
          <w:rFonts w:ascii="Courier New" w:eastAsia="DengXian" w:hAnsi="Courier New"/>
          <w:strike/>
          <w:color w:val="FF0000"/>
          <w:sz w:val="16"/>
          <w:szCs w:val="16"/>
          <w:lang w:val="en-US" w:eastAsia="zh-CN" w:bidi="ar"/>
        </w:rPr>
        <w:tab/>
      </w:r>
      <w:r>
        <w:rPr>
          <w:rFonts w:ascii="Courier New" w:eastAsia="DengXian" w:hAnsi="Courier New"/>
          <w:strike/>
          <w:color w:val="FF0000"/>
          <w:sz w:val="16"/>
          <w:szCs w:val="16"/>
          <w:lang w:val="en-US" w:eastAsia="zh-CN" w:bidi="ar"/>
        </w:rPr>
        <w:tab/>
      </w:r>
      <w:r>
        <w:rPr>
          <w:rFonts w:ascii="Courier New" w:eastAsia="DengXian" w:hAnsi="Courier New"/>
          <w:strike/>
          <w:color w:val="FF0000"/>
          <w:sz w:val="16"/>
          <w:szCs w:val="16"/>
          <w:lang w:val="en-US" w:eastAsia="zh-CN" w:bidi="ar"/>
        </w:rPr>
        <w:tab/>
      </w:r>
      <w:r>
        <w:rPr>
          <w:rFonts w:ascii="Courier New" w:eastAsia="DengXian" w:hAnsi="Courier New"/>
          <w:strike/>
          <w:color w:val="FF0000"/>
          <w:sz w:val="16"/>
          <w:szCs w:val="16"/>
          <w:lang w:val="en-US" w:eastAsia="zh-CN" w:bidi="ar"/>
        </w:rPr>
        <w:tab/>
        <w:t>GSCN-ValueNR,</w:t>
      </w:r>
    </w:p>
    <w:p w:rsidR="00937ACD" w:rsidRDefault="00797035">
      <w:pPr>
        <w:pStyle w:val="NormalWeb"/>
        <w:shd w:val="clear" w:color="auto" w:fill="E6E6E6"/>
        <w:spacing w:before="0" w:beforeAutospacing="0" w:after="0" w:afterAutospacing="0" w:line="240" w:lineRule="auto"/>
        <w:rPr>
          <w:rFonts w:ascii="Courier New" w:eastAsia="DengXian" w:hAnsi="Courier New"/>
          <w:strike/>
          <w:color w:val="FF0000"/>
          <w:sz w:val="16"/>
          <w:szCs w:val="16"/>
        </w:rPr>
      </w:pPr>
      <w:r>
        <w:rPr>
          <w:rFonts w:ascii="Courier New" w:eastAsia="DengXian" w:hAnsi="Courier New"/>
          <w:strike/>
          <w:color w:val="FF0000"/>
          <w:sz w:val="16"/>
          <w:szCs w:val="16"/>
          <w:lang w:val="en-US" w:eastAsia="zh-CN" w:bidi="ar"/>
        </w:rPr>
        <w:tab/>
        <w:t>--FFS whether reference frequency represents pointA</w:t>
      </w:r>
    </w:p>
    <w:p w:rsidR="00937ACD" w:rsidRDefault="00797035">
      <w:pPr>
        <w:pStyle w:val="NormalWeb"/>
        <w:shd w:val="clear" w:color="auto" w:fill="E6E6E6"/>
        <w:spacing w:before="0" w:beforeAutospacing="0" w:after="0" w:afterAutospacing="0" w:line="240" w:lineRule="auto"/>
        <w:rPr>
          <w:rFonts w:ascii="Courier New" w:eastAsia="DengXian" w:hAnsi="Courier New"/>
          <w:strike/>
          <w:color w:val="FF0000"/>
          <w:sz w:val="16"/>
          <w:szCs w:val="16"/>
          <w:lang w:val="en-US" w:eastAsia="zh-CN" w:bidi="ar"/>
        </w:rPr>
      </w:pPr>
      <w:r>
        <w:rPr>
          <w:rFonts w:ascii="Courier New" w:eastAsia="DengXian" w:hAnsi="Courier New"/>
          <w:strike/>
          <w:color w:val="FF0000"/>
          <w:sz w:val="16"/>
          <w:szCs w:val="16"/>
          <w:lang w:val="en-US" w:eastAsia="zh-CN" w:bidi="ar"/>
        </w:rPr>
        <w:tab/>
        <w:t>refFreqCSI-RS</w:t>
      </w:r>
      <w:r>
        <w:rPr>
          <w:rFonts w:ascii="Courier New" w:eastAsia="DengXian" w:hAnsi="Courier New"/>
          <w:strike/>
          <w:color w:val="FF0000"/>
          <w:sz w:val="16"/>
          <w:szCs w:val="16"/>
          <w:lang w:val="en-US" w:eastAsia="zh-CN" w:bidi="ar"/>
        </w:rPr>
        <w:tab/>
      </w:r>
      <w:r>
        <w:rPr>
          <w:rFonts w:ascii="Courier New" w:eastAsia="DengXian" w:hAnsi="Courier New"/>
          <w:strike/>
          <w:color w:val="FF0000"/>
          <w:sz w:val="16"/>
          <w:szCs w:val="16"/>
          <w:lang w:val="en-US" w:eastAsia="zh-CN" w:bidi="ar"/>
        </w:rPr>
        <w:tab/>
      </w:r>
      <w:r>
        <w:rPr>
          <w:rFonts w:ascii="Courier New" w:eastAsia="DengXian" w:hAnsi="Courier New"/>
          <w:strike/>
          <w:color w:val="FF0000"/>
          <w:sz w:val="16"/>
          <w:szCs w:val="16"/>
          <w:lang w:val="en-US" w:eastAsia="zh-CN" w:bidi="ar"/>
        </w:rPr>
        <w:tab/>
      </w:r>
      <w:r>
        <w:rPr>
          <w:rFonts w:ascii="Courier New" w:eastAsia="DengXian" w:hAnsi="Courier New"/>
          <w:strike/>
          <w:color w:val="FF0000"/>
          <w:sz w:val="16"/>
          <w:szCs w:val="16"/>
          <w:lang w:val="en-US" w:eastAsia="zh-CN" w:bidi="ar"/>
        </w:rPr>
        <w:tab/>
      </w:r>
      <w:r>
        <w:rPr>
          <w:rFonts w:ascii="Courier New" w:eastAsia="DengXian" w:hAnsi="Courier New"/>
          <w:strike/>
          <w:color w:val="FF0000"/>
          <w:sz w:val="16"/>
          <w:szCs w:val="16"/>
          <w:lang w:val="en-US" w:eastAsia="zh-CN" w:bidi="ar"/>
        </w:rPr>
        <w:tab/>
      </w:r>
      <w:r>
        <w:rPr>
          <w:rFonts w:ascii="Courier New" w:eastAsia="DengXian" w:hAnsi="Courier New"/>
          <w:strike/>
          <w:color w:val="FF0000"/>
          <w:sz w:val="16"/>
          <w:szCs w:val="16"/>
          <w:lang w:val="en-US" w:eastAsia="zh-CN" w:bidi="ar"/>
        </w:rPr>
        <w:tab/>
      </w:r>
      <w:r>
        <w:rPr>
          <w:rFonts w:ascii="Courier New" w:eastAsia="DengXian" w:hAnsi="Courier New"/>
          <w:strike/>
          <w:color w:val="FF0000"/>
          <w:sz w:val="16"/>
          <w:szCs w:val="16"/>
          <w:lang w:val="en-US" w:eastAsia="zh-CN" w:bidi="ar"/>
        </w:rPr>
        <w:tab/>
      </w:r>
      <w:r>
        <w:rPr>
          <w:rFonts w:ascii="Courier New" w:eastAsia="DengXian" w:hAnsi="Courier New"/>
          <w:strike/>
          <w:color w:val="FF0000"/>
          <w:sz w:val="16"/>
          <w:szCs w:val="16"/>
          <w:lang w:val="en-US" w:eastAsia="zh-CN" w:bidi="ar"/>
        </w:rPr>
        <w:tab/>
        <w:t>ARFCN-ValueNR</w:t>
      </w:r>
      <w:r>
        <w:rPr>
          <w:rFonts w:ascii="Courier New" w:eastAsia="DengXian" w:hAnsi="Courier New"/>
          <w:strike/>
          <w:color w:val="FF0000"/>
          <w:sz w:val="16"/>
          <w:szCs w:val="16"/>
          <w:lang w:val="en-US" w:eastAsia="zh-CN" w:bidi="ar"/>
        </w:rPr>
        <w:tab/>
      </w:r>
      <w:r>
        <w:rPr>
          <w:rFonts w:ascii="Courier New" w:eastAsia="DengXian" w:hAnsi="Courier New"/>
          <w:strike/>
          <w:color w:val="FF0000"/>
          <w:sz w:val="16"/>
          <w:szCs w:val="16"/>
          <w:lang w:val="en-US" w:eastAsia="zh-CN" w:bidi="ar"/>
        </w:rPr>
        <w:tab/>
      </w:r>
      <w:r>
        <w:rPr>
          <w:rFonts w:ascii="Courier New" w:eastAsia="DengXian" w:hAnsi="Courier New"/>
          <w:strike/>
          <w:color w:val="FF0000"/>
          <w:sz w:val="16"/>
          <w:szCs w:val="16"/>
          <w:lang w:val="en-US" w:eastAsia="zh-CN" w:bidi="ar"/>
        </w:rPr>
        <w:tab/>
      </w:r>
      <w:r>
        <w:rPr>
          <w:rFonts w:ascii="Courier New" w:eastAsia="DengXian" w:hAnsi="Courier New"/>
          <w:strike/>
          <w:color w:val="FF0000"/>
          <w:sz w:val="16"/>
          <w:szCs w:val="16"/>
          <w:lang w:val="en-US" w:eastAsia="zh-CN" w:bidi="ar"/>
        </w:rPr>
        <w:tab/>
      </w:r>
      <w:r>
        <w:rPr>
          <w:rFonts w:ascii="Courier New" w:eastAsia="DengXian" w:hAnsi="Courier New"/>
          <w:strike/>
          <w:color w:val="FF0000"/>
          <w:sz w:val="16"/>
          <w:szCs w:val="16"/>
          <w:lang w:val="en-US" w:eastAsia="zh-CN" w:bidi="ar"/>
        </w:rPr>
        <w:tab/>
      </w:r>
      <w:r>
        <w:rPr>
          <w:rFonts w:ascii="Courier New" w:eastAsia="DengXian" w:hAnsi="Courier New"/>
          <w:strike/>
          <w:color w:val="FF0000"/>
          <w:sz w:val="16"/>
          <w:szCs w:val="16"/>
          <w:lang w:val="en-US" w:eastAsia="zh-CN" w:bidi="ar"/>
        </w:rPr>
        <w:tab/>
      </w:r>
      <w:r>
        <w:rPr>
          <w:rFonts w:ascii="Courier New" w:eastAsia="DengXian" w:hAnsi="Courier New"/>
          <w:strike/>
          <w:color w:val="FF0000"/>
          <w:sz w:val="16"/>
          <w:szCs w:val="16"/>
          <w:lang w:val="en-US" w:eastAsia="zh-CN" w:bidi="ar"/>
        </w:rPr>
        <w:tab/>
      </w:r>
      <w:r>
        <w:rPr>
          <w:rFonts w:ascii="Courier New" w:eastAsia="DengXian" w:hAnsi="Courier New"/>
          <w:strike/>
          <w:color w:val="FF0000"/>
          <w:sz w:val="16"/>
          <w:szCs w:val="16"/>
          <w:lang w:val="en-US" w:eastAsia="zh-CN" w:bidi="ar"/>
        </w:rPr>
        <w:tab/>
      </w:r>
      <w:r>
        <w:rPr>
          <w:rFonts w:ascii="Courier New" w:eastAsia="DengXian" w:hAnsi="Courier New"/>
          <w:strike/>
          <w:color w:val="FF0000"/>
          <w:sz w:val="16"/>
          <w:szCs w:val="16"/>
          <w:lang w:val="en-US" w:eastAsia="zh-CN" w:bidi="ar"/>
        </w:rPr>
        <w:tab/>
      </w:r>
      <w:r>
        <w:rPr>
          <w:rFonts w:ascii="Courier New" w:eastAsia="DengXian" w:hAnsi="Courier New"/>
          <w:strike/>
          <w:color w:val="FF0000"/>
          <w:sz w:val="16"/>
          <w:szCs w:val="16"/>
          <w:lang w:val="en-US" w:eastAsia="zh-CN" w:bidi="ar"/>
        </w:rPr>
        <w:tab/>
      </w:r>
      <w:r>
        <w:rPr>
          <w:rFonts w:ascii="Courier New" w:eastAsia="DengXian" w:hAnsi="Courier New"/>
          <w:strike/>
          <w:color w:val="FF0000"/>
          <w:sz w:val="16"/>
          <w:szCs w:val="16"/>
          <w:lang w:val="en-US" w:eastAsia="zh-CN" w:bidi="ar"/>
        </w:rPr>
        <w:tab/>
      </w:r>
      <w:r>
        <w:rPr>
          <w:rFonts w:ascii="Courier New" w:eastAsia="DengXian" w:hAnsi="Courier New"/>
          <w:strike/>
          <w:color w:val="FF0000"/>
          <w:sz w:val="16"/>
          <w:szCs w:val="16"/>
          <w:lang w:val="en-US" w:eastAsia="zh-CN" w:bidi="ar"/>
        </w:rPr>
        <w:tab/>
      </w:r>
      <w:r>
        <w:rPr>
          <w:rFonts w:ascii="Courier New" w:eastAsia="DengXian" w:hAnsi="Courier New"/>
          <w:strike/>
          <w:color w:val="FF0000"/>
          <w:sz w:val="16"/>
          <w:szCs w:val="16"/>
          <w:lang w:val="en-US" w:eastAsia="zh-CN" w:bidi="ar"/>
        </w:rPr>
        <w:tab/>
      </w:r>
      <w:r>
        <w:rPr>
          <w:rFonts w:ascii="Courier New" w:eastAsia="DengXian" w:hAnsi="Courier New"/>
          <w:strike/>
          <w:color w:val="FF0000"/>
          <w:sz w:val="16"/>
          <w:szCs w:val="16"/>
          <w:lang w:val="en-US" w:eastAsia="zh-CN" w:bidi="ar"/>
        </w:rPr>
        <w:tab/>
      </w:r>
      <w:r>
        <w:rPr>
          <w:rFonts w:ascii="Courier New" w:eastAsia="DengXian" w:hAnsi="Courier New"/>
          <w:strike/>
          <w:color w:val="FF0000"/>
          <w:sz w:val="16"/>
          <w:szCs w:val="16"/>
          <w:lang w:val="en-US" w:eastAsia="zh-CN" w:bidi="ar"/>
        </w:rPr>
        <w:tab/>
        <w:t>OPTIONAL,</w:t>
      </w:r>
    </w:p>
    <w:p w:rsidR="00937ACD" w:rsidRDefault="00797035">
      <w:pPr>
        <w:pStyle w:val="NormalWeb"/>
        <w:shd w:val="clear" w:color="auto" w:fill="E6E6E6"/>
        <w:spacing w:before="0" w:beforeAutospacing="0" w:after="0" w:afterAutospacing="0"/>
        <w:ind w:firstLine="420"/>
        <w:rPr>
          <w:rFonts w:ascii="Courier New" w:eastAsia="DengXian" w:hAnsi="Courier New"/>
          <w:color w:val="FF0000"/>
          <w:sz w:val="16"/>
          <w:szCs w:val="16"/>
          <w:lang w:val="en-US" w:eastAsia="zh-CN" w:bidi="ar"/>
        </w:rPr>
      </w:pPr>
      <w:r>
        <w:rPr>
          <w:rFonts w:ascii="Courier New" w:eastAsia="DengXian" w:hAnsi="Courier New" w:hint="eastAsia"/>
          <w:color w:val="FF0000"/>
          <w:sz w:val="16"/>
          <w:szCs w:val="16"/>
          <w:lang w:val="en-US" w:eastAsia="zh-CN" w:bidi="ar"/>
        </w:rPr>
        <w:t>carrierFreq</w:t>
      </w:r>
      <w:r>
        <w:rPr>
          <w:rFonts w:ascii="Courier New" w:eastAsia="DengXian" w:hAnsi="Courier New"/>
          <w:color w:val="FF0000"/>
          <w:sz w:val="16"/>
          <w:szCs w:val="16"/>
          <w:lang w:val="en-US" w:eastAsia="zh-CN" w:bidi="ar"/>
        </w:rPr>
        <w:tab/>
      </w:r>
      <w:r>
        <w:rPr>
          <w:rFonts w:ascii="Courier New" w:eastAsia="DengXian" w:hAnsi="Courier New"/>
          <w:color w:val="FF0000"/>
          <w:sz w:val="16"/>
          <w:szCs w:val="16"/>
          <w:lang w:val="en-US" w:eastAsia="zh-CN" w:bidi="ar"/>
        </w:rPr>
        <w:tab/>
      </w:r>
      <w:r>
        <w:rPr>
          <w:rFonts w:ascii="Courier New" w:eastAsia="DengXian" w:hAnsi="Courier New"/>
          <w:color w:val="FF0000"/>
          <w:sz w:val="16"/>
          <w:szCs w:val="16"/>
          <w:lang w:val="en-US" w:eastAsia="zh-CN" w:bidi="ar"/>
        </w:rPr>
        <w:tab/>
      </w:r>
      <w:r>
        <w:rPr>
          <w:rFonts w:ascii="Courier New" w:eastAsia="DengXian" w:hAnsi="Courier New"/>
          <w:color w:val="FF0000"/>
          <w:sz w:val="16"/>
          <w:szCs w:val="16"/>
          <w:lang w:val="en-US" w:eastAsia="zh-CN" w:bidi="ar"/>
        </w:rPr>
        <w:tab/>
        <w:t>CHOICE</w:t>
      </w:r>
      <w:r>
        <w:rPr>
          <w:rFonts w:ascii="Courier New" w:eastAsia="DengXian" w:hAnsi="Courier New" w:hint="eastAsia"/>
          <w:color w:val="FF0000"/>
          <w:sz w:val="16"/>
          <w:szCs w:val="16"/>
          <w:lang w:val="en-US" w:eastAsia="zh-CN" w:bidi="ar"/>
        </w:rPr>
        <w:t xml:space="preserve"> </w:t>
      </w:r>
      <w:r>
        <w:rPr>
          <w:rFonts w:ascii="Courier New" w:eastAsia="DengXian" w:hAnsi="Courier New"/>
          <w:color w:val="FF0000"/>
          <w:sz w:val="16"/>
          <w:szCs w:val="16"/>
          <w:lang w:val="en-US" w:eastAsia="zh-CN" w:bidi="ar"/>
        </w:rPr>
        <w:t>{</w:t>
      </w:r>
    </w:p>
    <w:p w:rsidR="00937ACD" w:rsidRDefault="00797035">
      <w:pPr>
        <w:pStyle w:val="NormalWeb"/>
        <w:shd w:val="clear" w:color="auto" w:fill="E6E6E6"/>
        <w:spacing w:before="0" w:beforeAutospacing="0" w:after="0" w:afterAutospacing="0"/>
        <w:ind w:firstLineChars="600" w:firstLine="960"/>
        <w:rPr>
          <w:rFonts w:ascii="Courier New" w:eastAsia="DengXian" w:hAnsi="Courier New"/>
          <w:color w:val="FF0000"/>
          <w:sz w:val="16"/>
          <w:szCs w:val="16"/>
          <w:lang w:val="en-US" w:eastAsia="zh-CN" w:bidi="ar"/>
        </w:rPr>
      </w:pPr>
      <w:bookmarkStart w:id="15" w:name="OLE_LINK84"/>
      <w:r>
        <w:rPr>
          <w:rFonts w:ascii="Courier New" w:eastAsia="DengXian" w:hAnsi="Courier New" w:hint="eastAsia"/>
          <w:color w:val="FF0000"/>
          <w:sz w:val="16"/>
          <w:szCs w:val="16"/>
          <w:lang w:val="en-US" w:eastAsia="zh-CN" w:bidi="ar"/>
        </w:rPr>
        <w:t>absoluteFrequencyDL</w:t>
      </w:r>
      <w:bookmarkEnd w:id="15"/>
      <w:r>
        <w:rPr>
          <w:rFonts w:ascii="Courier New" w:eastAsia="DengXian" w:hAnsi="Courier New" w:hint="eastAsia"/>
          <w:color w:val="FF0000"/>
          <w:sz w:val="16"/>
          <w:szCs w:val="16"/>
          <w:lang w:val="en-US" w:eastAsia="zh-CN" w:bidi="ar"/>
        </w:rPr>
        <w:t> NRARFCN-ValueNR,</w:t>
      </w:r>
    </w:p>
    <w:p w:rsidR="00937ACD" w:rsidRDefault="00797035">
      <w:pPr>
        <w:pStyle w:val="NormalWeb"/>
        <w:shd w:val="clear" w:color="auto" w:fill="E6E6E6"/>
        <w:spacing w:before="0" w:beforeAutospacing="0" w:after="0" w:afterAutospacing="0"/>
        <w:ind w:firstLineChars="600" w:firstLine="960"/>
        <w:rPr>
          <w:rFonts w:ascii="Courier New" w:eastAsia="DengXian" w:hAnsi="Courier New"/>
          <w:color w:val="FF0000"/>
          <w:sz w:val="16"/>
          <w:szCs w:val="16"/>
          <w:lang w:val="en-US" w:eastAsia="zh-CN" w:bidi="ar"/>
        </w:rPr>
      </w:pPr>
      <w:r>
        <w:rPr>
          <w:rFonts w:ascii="Courier New" w:eastAsia="DengXian" w:hAnsi="Courier New" w:hint="eastAsia"/>
          <w:color w:val="FF0000"/>
          <w:sz w:val="16"/>
          <w:szCs w:val="16"/>
          <w:lang w:val="en-US" w:eastAsia="zh-CN" w:bidi="ar"/>
        </w:rPr>
        <w:t>-- offset to the absoluteFrequencyDL to indicate the absolute frequency location of the SSB on sync raster. The IE is present only for MO with SSB on sync raster.</w:t>
      </w:r>
    </w:p>
    <w:p w:rsidR="00937ACD" w:rsidRDefault="00797035">
      <w:pPr>
        <w:pStyle w:val="NormalWeb"/>
        <w:shd w:val="clear" w:color="auto" w:fill="E6E6E6"/>
        <w:spacing w:before="0" w:beforeAutospacing="0" w:after="0" w:afterAutospacing="0"/>
        <w:ind w:firstLineChars="600" w:firstLine="960"/>
        <w:rPr>
          <w:rFonts w:ascii="Courier New" w:eastAsia="DengXian" w:hAnsi="Courier New"/>
          <w:color w:val="FF0000"/>
          <w:sz w:val="16"/>
          <w:szCs w:val="16"/>
          <w:lang w:val="en-US" w:eastAsia="zh-CN" w:bidi="ar"/>
        </w:rPr>
      </w:pPr>
      <w:r>
        <w:rPr>
          <w:rFonts w:ascii="Courier New" w:eastAsia="DengXian" w:hAnsi="Courier New" w:hint="eastAsia"/>
          <w:color w:val="FF0000"/>
          <w:sz w:val="16"/>
          <w:szCs w:val="16"/>
          <w:lang w:val="en-US" w:eastAsia="zh-CN" w:bidi="ar"/>
        </w:rPr>
        <w:t>SSBoffset   ENUMERATED {ffsTypeAndValue},     OPTIONAL</w:t>
      </w:r>
    </w:p>
    <w:p w:rsidR="00937ACD" w:rsidRDefault="00797035">
      <w:pPr>
        <w:pStyle w:val="NormalWeb"/>
        <w:shd w:val="clear" w:color="auto" w:fill="E6E6E6"/>
        <w:spacing w:before="0" w:beforeAutospacing="0" w:after="0" w:afterAutospacing="0"/>
        <w:ind w:firstLineChars="600" w:firstLine="960"/>
        <w:rPr>
          <w:rFonts w:ascii="Courier New" w:eastAsia="DengXian" w:hAnsi="Courier New"/>
          <w:color w:val="FF0000"/>
          <w:sz w:val="16"/>
          <w:szCs w:val="16"/>
          <w:lang w:val="en-US" w:eastAsia="zh-CN" w:bidi="ar"/>
        </w:rPr>
      </w:pPr>
      <w:r>
        <w:rPr>
          <w:rFonts w:ascii="Courier New" w:eastAsia="DengXian" w:hAnsi="Courier New" w:hint="eastAsia"/>
          <w:color w:val="FF0000"/>
          <w:sz w:val="16"/>
          <w:szCs w:val="16"/>
          <w:lang w:val="en-US" w:eastAsia="zh-CN" w:bidi="ar"/>
        </w:rPr>
        <w:t>}</w:t>
      </w:r>
    </w:p>
    <w:p w:rsidR="00937ACD" w:rsidRDefault="00937ACD">
      <w:pPr>
        <w:pStyle w:val="NormalWeb"/>
        <w:shd w:val="clear" w:color="auto" w:fill="E6E6E6"/>
        <w:spacing w:before="0" w:beforeAutospacing="0" w:after="0" w:afterAutospacing="0" w:line="240" w:lineRule="auto"/>
        <w:rPr>
          <w:rFonts w:ascii="Courier New" w:eastAsia="DengXian" w:hAnsi="Courier New"/>
          <w:color w:val="FF0000"/>
          <w:sz w:val="16"/>
          <w:szCs w:val="16"/>
          <w:lang w:val="en-US" w:eastAsia="zh-CN" w:bidi="ar"/>
        </w:rPr>
      </w:pPr>
    </w:p>
    <w:p w:rsidR="00937ACD" w:rsidRDefault="00797035">
      <w:pPr>
        <w:pStyle w:val="NormalWeb"/>
        <w:shd w:val="clear" w:color="auto" w:fill="E6E6E6"/>
        <w:spacing w:before="0" w:beforeAutospacing="0" w:after="0" w:afterAutospacing="0" w:line="240" w:lineRule="auto"/>
        <w:rPr>
          <w:rFonts w:ascii="Courier New" w:eastAsia="DengXian" w:hAnsi="Courier New"/>
          <w:color w:val="808080"/>
          <w:sz w:val="16"/>
          <w:szCs w:val="16"/>
        </w:rPr>
      </w:pPr>
      <w:r>
        <w:rPr>
          <w:rFonts w:ascii="Courier New" w:eastAsia="DengXian" w:hAnsi="Courier New"/>
          <w:sz w:val="16"/>
          <w:szCs w:val="16"/>
          <w:lang w:val="en-US" w:eastAsia="zh-CN" w:bidi="ar"/>
        </w:rPr>
        <w:tab/>
      </w:r>
      <w:r>
        <w:rPr>
          <w:rFonts w:ascii="Courier New" w:eastAsia="DengXian" w:hAnsi="Courier New"/>
          <w:color w:val="808080"/>
          <w:sz w:val="16"/>
          <w:szCs w:val="16"/>
          <w:lang w:val="en-US" w:eastAsia="zh-CN" w:bidi="ar"/>
        </w:rPr>
        <w:t>--RS configuration (e.g. SMTC window, CSI-RS resource, etc.)</w:t>
      </w:r>
    </w:p>
    <w:p w:rsidR="00937ACD" w:rsidRDefault="00797035">
      <w:pPr>
        <w:pStyle w:val="NormalWeb"/>
        <w:shd w:val="clear" w:color="auto" w:fill="E6E6E6"/>
        <w:spacing w:before="0" w:beforeAutospacing="0" w:after="0" w:afterAutospacing="0" w:line="240" w:lineRule="auto"/>
        <w:rPr>
          <w:rFonts w:ascii="Courier New" w:eastAsia="DengXian" w:hAnsi="Courier New"/>
          <w:sz w:val="16"/>
          <w:szCs w:val="16"/>
          <w:lang w:val="en-US" w:eastAsia="zh-CN" w:bidi="ar"/>
        </w:rPr>
      </w:pPr>
      <w:r>
        <w:rPr>
          <w:rFonts w:ascii="Courier New" w:eastAsia="DengXian" w:hAnsi="Courier New"/>
          <w:sz w:val="16"/>
          <w:szCs w:val="16"/>
          <w:lang w:val="en-US" w:eastAsia="zh-CN" w:bidi="ar"/>
        </w:rPr>
        <w:tab/>
        <w:t>referenceSignalConfig</w:t>
      </w:r>
      <w:r>
        <w:rPr>
          <w:rFonts w:ascii="Courier New" w:eastAsia="DengXian" w:hAnsi="Courier New"/>
          <w:sz w:val="16"/>
          <w:szCs w:val="16"/>
          <w:lang w:val="en-US" w:eastAsia="zh-CN" w:bidi="ar"/>
        </w:rPr>
        <w:tab/>
      </w:r>
      <w:r>
        <w:rPr>
          <w:rFonts w:ascii="Courier New" w:eastAsia="DengXian" w:hAnsi="Courier New"/>
          <w:sz w:val="16"/>
          <w:szCs w:val="16"/>
          <w:lang w:val="en-US" w:eastAsia="zh-CN" w:bidi="ar"/>
        </w:rPr>
        <w:tab/>
      </w:r>
      <w:r>
        <w:rPr>
          <w:rFonts w:ascii="Courier New" w:eastAsia="DengXian" w:hAnsi="Courier New"/>
          <w:sz w:val="16"/>
          <w:szCs w:val="16"/>
          <w:lang w:val="en-US" w:eastAsia="zh-CN" w:bidi="ar"/>
        </w:rPr>
        <w:tab/>
      </w:r>
      <w:r>
        <w:rPr>
          <w:rFonts w:ascii="Courier New" w:eastAsia="DengXian" w:hAnsi="Courier New"/>
          <w:sz w:val="16"/>
          <w:szCs w:val="16"/>
          <w:lang w:val="en-US" w:eastAsia="zh-CN" w:bidi="ar"/>
        </w:rPr>
        <w:tab/>
      </w:r>
      <w:r>
        <w:rPr>
          <w:rFonts w:ascii="Courier New" w:eastAsia="DengXian" w:hAnsi="Courier New"/>
          <w:sz w:val="16"/>
          <w:szCs w:val="16"/>
          <w:lang w:val="en-US" w:eastAsia="zh-CN" w:bidi="ar"/>
        </w:rPr>
        <w:tab/>
      </w:r>
      <w:r>
        <w:rPr>
          <w:rFonts w:ascii="Courier New" w:eastAsia="DengXian" w:hAnsi="Courier New"/>
          <w:sz w:val="16"/>
          <w:szCs w:val="16"/>
          <w:lang w:val="en-US" w:eastAsia="zh-CN" w:bidi="ar"/>
        </w:rPr>
        <w:tab/>
        <w:t>ReferenceSignalConfig,</w:t>
      </w:r>
      <w:r>
        <w:rPr>
          <w:rFonts w:ascii="Courier New" w:eastAsia="DengXian" w:hAnsi="Courier New"/>
          <w:sz w:val="16"/>
          <w:szCs w:val="16"/>
          <w:lang w:val="en-US" w:eastAsia="zh-CN" w:bidi="ar"/>
        </w:rPr>
        <w:tab/>
      </w:r>
    </w:p>
    <w:p w:rsidR="00937ACD" w:rsidRDefault="00797035">
      <w:pPr>
        <w:pStyle w:val="NormalWeb"/>
        <w:shd w:val="clear" w:color="auto" w:fill="E6E6E6"/>
        <w:spacing w:before="0" w:beforeAutospacing="0" w:after="0" w:afterAutospacing="0" w:line="240" w:lineRule="auto"/>
        <w:ind w:firstLineChars="200" w:firstLine="320"/>
        <w:rPr>
          <w:rFonts w:ascii="Courier New" w:eastAsia="DengXian" w:hAnsi="Courier New"/>
          <w:sz w:val="16"/>
          <w:szCs w:val="16"/>
        </w:rPr>
      </w:pPr>
      <w:r>
        <w:rPr>
          <w:rFonts w:ascii="Courier New" w:eastAsia="DengXian" w:hAnsi="Courier New"/>
          <w:b/>
          <w:sz w:val="16"/>
          <w:szCs w:val="16"/>
          <w:highlight w:val="yellow"/>
          <w:lang w:val="en-US" w:eastAsia="zh-CN" w:bidi="ar"/>
        </w:rPr>
        <w:t>UNAFFECTED OMITTED</w:t>
      </w:r>
      <w:r>
        <w:rPr>
          <w:rFonts w:ascii="Courier New" w:eastAsia="DengXian" w:hAnsi="Courier New"/>
          <w:sz w:val="16"/>
          <w:szCs w:val="16"/>
          <w:lang w:val="en-US" w:eastAsia="zh-CN" w:bidi="ar"/>
        </w:rPr>
        <w:tab/>
      </w:r>
      <w:r>
        <w:rPr>
          <w:rFonts w:ascii="Courier New" w:eastAsia="DengXian" w:hAnsi="Courier New"/>
          <w:sz w:val="16"/>
          <w:szCs w:val="16"/>
          <w:lang w:val="en-US" w:eastAsia="zh-CN" w:bidi="ar"/>
        </w:rPr>
        <w:tab/>
      </w:r>
      <w:r>
        <w:rPr>
          <w:rFonts w:ascii="Courier New" w:eastAsia="DengXian" w:hAnsi="Courier New"/>
          <w:sz w:val="16"/>
          <w:szCs w:val="16"/>
          <w:lang w:val="en-US" w:eastAsia="zh-CN" w:bidi="ar"/>
        </w:rPr>
        <w:tab/>
      </w:r>
      <w:r>
        <w:rPr>
          <w:rFonts w:ascii="Courier New" w:eastAsia="DengXian" w:hAnsi="Courier New"/>
          <w:sz w:val="16"/>
          <w:szCs w:val="16"/>
          <w:lang w:val="en-US" w:eastAsia="zh-CN" w:bidi="ar"/>
        </w:rPr>
        <w:tab/>
      </w:r>
      <w:r>
        <w:rPr>
          <w:rFonts w:ascii="Courier New" w:eastAsia="DengXian" w:hAnsi="Courier New"/>
          <w:sz w:val="16"/>
          <w:szCs w:val="16"/>
          <w:lang w:val="en-US" w:eastAsia="zh-CN" w:bidi="ar"/>
        </w:rPr>
        <w:tab/>
      </w:r>
      <w:r>
        <w:rPr>
          <w:rFonts w:ascii="Courier New" w:eastAsia="DengXian" w:hAnsi="Courier New"/>
          <w:sz w:val="16"/>
          <w:szCs w:val="16"/>
          <w:lang w:val="en-US" w:eastAsia="zh-CN" w:bidi="ar"/>
        </w:rPr>
        <w:tab/>
      </w:r>
      <w:r>
        <w:rPr>
          <w:rFonts w:ascii="Courier New" w:eastAsia="DengXian" w:hAnsi="Courier New"/>
          <w:sz w:val="16"/>
          <w:szCs w:val="16"/>
          <w:lang w:val="en-US" w:eastAsia="zh-CN" w:bidi="ar"/>
        </w:rPr>
        <w:tab/>
      </w:r>
      <w:r>
        <w:rPr>
          <w:rFonts w:ascii="Courier New" w:eastAsia="DengXian" w:hAnsi="Courier New"/>
          <w:sz w:val="16"/>
          <w:szCs w:val="16"/>
          <w:lang w:val="en-US" w:eastAsia="zh-CN" w:bidi="ar"/>
        </w:rPr>
        <w:tab/>
      </w:r>
      <w:r>
        <w:rPr>
          <w:rFonts w:ascii="Courier New" w:eastAsia="DengXian" w:hAnsi="Courier New"/>
          <w:sz w:val="16"/>
          <w:szCs w:val="16"/>
          <w:lang w:val="en-US" w:eastAsia="zh-CN" w:bidi="ar"/>
        </w:rPr>
        <w:tab/>
      </w:r>
      <w:r>
        <w:rPr>
          <w:rFonts w:ascii="Courier New" w:eastAsia="DengXian" w:hAnsi="Courier New"/>
          <w:sz w:val="16"/>
          <w:szCs w:val="16"/>
          <w:lang w:val="en-US" w:eastAsia="zh-CN" w:bidi="ar"/>
        </w:rPr>
        <w:tab/>
      </w:r>
      <w:r>
        <w:rPr>
          <w:rFonts w:ascii="Courier New" w:eastAsia="DengXian" w:hAnsi="Courier New"/>
          <w:sz w:val="16"/>
          <w:szCs w:val="16"/>
          <w:lang w:val="en-US" w:eastAsia="zh-CN" w:bidi="ar"/>
        </w:rPr>
        <w:tab/>
      </w:r>
      <w:r>
        <w:rPr>
          <w:rFonts w:ascii="Courier New" w:eastAsia="DengXian" w:hAnsi="Courier New"/>
          <w:sz w:val="16"/>
          <w:szCs w:val="16"/>
          <w:lang w:val="en-US" w:eastAsia="zh-CN" w:bidi="ar"/>
        </w:rPr>
        <w:tab/>
      </w:r>
    </w:p>
    <w:p w:rsidR="00937ACD" w:rsidRDefault="00797035">
      <w:pPr>
        <w:pStyle w:val="NormalWeb"/>
        <w:shd w:val="clear" w:color="auto" w:fill="E6E6E6"/>
        <w:spacing w:before="0" w:beforeAutospacing="0" w:after="0" w:afterAutospacing="0" w:line="240" w:lineRule="auto"/>
        <w:rPr>
          <w:rFonts w:ascii="Courier New" w:eastAsia="DengXian" w:hAnsi="Courier New"/>
          <w:sz w:val="16"/>
          <w:szCs w:val="16"/>
        </w:rPr>
      </w:pPr>
      <w:r>
        <w:rPr>
          <w:rFonts w:ascii="Courier New" w:eastAsia="DengXian" w:hAnsi="Courier New"/>
          <w:sz w:val="16"/>
          <w:szCs w:val="16"/>
          <w:lang w:val="en-US" w:eastAsia="zh-CN" w:bidi="ar"/>
        </w:rPr>
        <w:t>}</w:t>
      </w:r>
    </w:p>
    <w:p w:rsidR="00937ACD" w:rsidRDefault="00797035">
      <w:pPr>
        <w:pStyle w:val="NormalWeb"/>
        <w:shd w:val="clear" w:color="auto" w:fill="E6E6E6"/>
        <w:spacing w:before="0" w:beforeAutospacing="0" w:after="0" w:afterAutospacing="0" w:line="240" w:lineRule="auto"/>
        <w:ind w:firstLineChars="200" w:firstLine="320"/>
        <w:rPr>
          <w:rFonts w:ascii="Courier New" w:eastAsia="DengXian" w:hAnsi="Courier New"/>
          <w:sz w:val="16"/>
          <w:szCs w:val="16"/>
        </w:rPr>
      </w:pPr>
      <w:r>
        <w:rPr>
          <w:rFonts w:ascii="Courier New" w:eastAsia="DengXian" w:hAnsi="Courier New"/>
          <w:b/>
          <w:sz w:val="16"/>
          <w:szCs w:val="16"/>
          <w:highlight w:val="yellow"/>
          <w:lang w:val="en-US" w:eastAsia="zh-CN" w:bidi="ar"/>
        </w:rPr>
        <w:t>UNAFFECTED OMITTED</w:t>
      </w:r>
      <w:r>
        <w:rPr>
          <w:rFonts w:ascii="Courier New" w:eastAsia="DengXian" w:hAnsi="Courier New"/>
          <w:sz w:val="16"/>
          <w:szCs w:val="16"/>
          <w:lang w:val="en-US" w:eastAsia="zh-CN" w:bidi="ar"/>
        </w:rPr>
        <w:t xml:space="preserve"> </w:t>
      </w:r>
    </w:p>
    <w:p w:rsidR="00937ACD" w:rsidRDefault="00797035">
      <w:pPr>
        <w:pStyle w:val="NormalWeb"/>
        <w:shd w:val="clear" w:color="auto" w:fill="E6E6E6"/>
        <w:spacing w:before="0" w:beforeAutospacing="0" w:after="0" w:afterAutospacing="0" w:line="240" w:lineRule="auto"/>
        <w:rPr>
          <w:rFonts w:ascii="Courier New" w:eastAsia="DengXian" w:hAnsi="Courier New"/>
          <w:sz w:val="16"/>
          <w:szCs w:val="16"/>
        </w:rPr>
      </w:pPr>
      <w:r>
        <w:rPr>
          <w:rFonts w:ascii="Courier New" w:eastAsia="DengXian" w:hAnsi="Courier New"/>
          <w:sz w:val="16"/>
          <w:szCs w:val="16"/>
          <w:lang w:val="en-US" w:eastAsia="zh-CN" w:bidi="ar"/>
        </w:rPr>
        <w:t xml:space="preserve">ReferenceSignalConfig ::=     </w:t>
      </w:r>
      <w:r>
        <w:rPr>
          <w:rFonts w:ascii="Courier New" w:eastAsia="DengXian" w:hAnsi="Courier New"/>
          <w:sz w:val="16"/>
          <w:szCs w:val="16"/>
          <w:lang w:val="en-US" w:eastAsia="zh-CN" w:bidi="ar"/>
        </w:rPr>
        <w:tab/>
      </w:r>
      <w:r>
        <w:rPr>
          <w:rFonts w:ascii="Courier New" w:eastAsia="DengXian" w:hAnsi="Courier New"/>
          <w:sz w:val="16"/>
          <w:szCs w:val="16"/>
          <w:lang w:val="en-US" w:eastAsia="zh-CN" w:bidi="ar"/>
        </w:rPr>
        <w:tab/>
      </w:r>
      <w:r>
        <w:rPr>
          <w:rFonts w:ascii="Courier New" w:eastAsia="DengXian" w:hAnsi="Courier New"/>
          <w:sz w:val="16"/>
          <w:szCs w:val="16"/>
          <w:lang w:val="en-US" w:eastAsia="zh-CN" w:bidi="ar"/>
        </w:rPr>
        <w:tab/>
        <w:t xml:space="preserve"> </w:t>
      </w:r>
      <w:r>
        <w:rPr>
          <w:rFonts w:ascii="Courier New" w:eastAsia="DengXian" w:hAnsi="Courier New"/>
          <w:color w:val="993366"/>
          <w:sz w:val="16"/>
          <w:szCs w:val="16"/>
          <w:lang w:val="en-US" w:eastAsia="zh-CN" w:bidi="ar"/>
        </w:rPr>
        <w:t>SEQUENCE</w:t>
      </w:r>
      <w:r>
        <w:rPr>
          <w:rFonts w:ascii="Courier New" w:eastAsia="DengXian" w:hAnsi="Courier New"/>
          <w:sz w:val="16"/>
          <w:szCs w:val="16"/>
          <w:lang w:val="en-US" w:eastAsia="zh-CN" w:bidi="ar"/>
        </w:rPr>
        <w:t xml:space="preserve"> {</w:t>
      </w:r>
    </w:p>
    <w:p w:rsidR="00937ACD" w:rsidRDefault="00797035">
      <w:pPr>
        <w:pStyle w:val="NormalWeb"/>
        <w:shd w:val="clear" w:color="auto" w:fill="E6E6E6"/>
        <w:spacing w:before="0" w:beforeAutospacing="0" w:after="0" w:afterAutospacing="0" w:line="240" w:lineRule="auto"/>
        <w:rPr>
          <w:rFonts w:ascii="Courier New" w:eastAsia="DengXian" w:hAnsi="Courier New"/>
          <w:sz w:val="16"/>
          <w:szCs w:val="16"/>
        </w:rPr>
      </w:pPr>
      <w:r>
        <w:rPr>
          <w:rFonts w:ascii="Courier New" w:eastAsia="DengXian" w:hAnsi="Courier New"/>
          <w:sz w:val="16"/>
          <w:szCs w:val="16"/>
          <w:lang w:val="en-US" w:eastAsia="zh-CN" w:bidi="ar"/>
        </w:rPr>
        <w:tab/>
      </w:r>
    </w:p>
    <w:p w:rsidR="00937ACD" w:rsidRDefault="00797035">
      <w:pPr>
        <w:pStyle w:val="NormalWeb"/>
        <w:shd w:val="clear" w:color="auto" w:fill="E6E6E6"/>
        <w:spacing w:before="0" w:beforeAutospacing="0" w:after="0" w:afterAutospacing="0" w:line="240" w:lineRule="auto"/>
        <w:rPr>
          <w:rFonts w:ascii="Courier New" w:eastAsia="DengXian" w:hAnsi="Courier New"/>
          <w:sz w:val="16"/>
          <w:szCs w:val="16"/>
        </w:rPr>
      </w:pPr>
      <w:r>
        <w:rPr>
          <w:rFonts w:ascii="Courier New" w:eastAsia="DengXian" w:hAnsi="Courier New"/>
          <w:sz w:val="16"/>
          <w:szCs w:val="16"/>
          <w:lang w:val="en-US" w:eastAsia="zh-CN" w:bidi="ar"/>
        </w:rPr>
        <w:tab/>
      </w:r>
      <w:r>
        <w:rPr>
          <w:rFonts w:ascii="Courier New" w:eastAsia="DengXian" w:hAnsi="Courier New"/>
          <w:color w:val="808080"/>
          <w:sz w:val="16"/>
          <w:szCs w:val="16"/>
          <w:lang w:val="en-US" w:eastAsia="zh-CN" w:bidi="ar"/>
        </w:rPr>
        <w:t>-- SSB configuration for mobility (nominal SSBs, timing configuration)</w:t>
      </w:r>
    </w:p>
    <w:p w:rsidR="00937ACD" w:rsidRDefault="00797035">
      <w:pPr>
        <w:pStyle w:val="NormalWeb"/>
        <w:shd w:val="clear" w:color="auto" w:fill="E6E6E6"/>
        <w:spacing w:before="0" w:beforeAutospacing="0" w:after="0" w:afterAutospacing="0" w:line="240" w:lineRule="auto"/>
        <w:rPr>
          <w:rFonts w:ascii="Courier New" w:eastAsia="DengXian" w:hAnsi="Courier New"/>
          <w:sz w:val="16"/>
          <w:szCs w:val="16"/>
        </w:rPr>
      </w:pPr>
      <w:r>
        <w:rPr>
          <w:rFonts w:ascii="Courier New" w:eastAsia="DengXian" w:hAnsi="Courier New"/>
          <w:sz w:val="16"/>
          <w:szCs w:val="16"/>
          <w:lang w:val="en-US" w:eastAsia="zh-CN" w:bidi="ar"/>
        </w:rPr>
        <w:tab/>
        <w:t>ssb-ConfigMobility</w:t>
      </w:r>
      <w:r>
        <w:rPr>
          <w:rFonts w:ascii="Courier New" w:eastAsia="DengXian" w:hAnsi="Courier New"/>
          <w:sz w:val="16"/>
          <w:szCs w:val="16"/>
          <w:lang w:val="en-US" w:eastAsia="zh-CN" w:bidi="ar"/>
        </w:rPr>
        <w:tab/>
      </w:r>
      <w:r>
        <w:rPr>
          <w:rFonts w:ascii="Courier New" w:eastAsia="DengXian" w:hAnsi="Courier New"/>
          <w:sz w:val="16"/>
          <w:szCs w:val="16"/>
          <w:lang w:val="en-US" w:eastAsia="zh-CN" w:bidi="ar"/>
        </w:rPr>
        <w:tab/>
      </w:r>
      <w:r>
        <w:rPr>
          <w:rFonts w:ascii="Courier New" w:eastAsia="DengXian" w:hAnsi="Courier New"/>
          <w:sz w:val="16"/>
          <w:szCs w:val="16"/>
          <w:lang w:val="en-US" w:eastAsia="zh-CN" w:bidi="ar"/>
        </w:rPr>
        <w:tab/>
      </w:r>
      <w:r>
        <w:rPr>
          <w:rFonts w:ascii="Courier New" w:eastAsia="DengXian" w:hAnsi="Courier New"/>
          <w:sz w:val="16"/>
          <w:szCs w:val="16"/>
          <w:lang w:val="en-US" w:eastAsia="zh-CN" w:bidi="ar"/>
        </w:rPr>
        <w:tab/>
      </w:r>
      <w:r>
        <w:rPr>
          <w:rFonts w:ascii="Courier New" w:eastAsia="DengXian" w:hAnsi="Courier New"/>
          <w:sz w:val="16"/>
          <w:szCs w:val="16"/>
          <w:lang w:val="en-US" w:eastAsia="zh-CN" w:bidi="ar"/>
        </w:rPr>
        <w:tab/>
      </w:r>
      <w:r>
        <w:rPr>
          <w:rFonts w:ascii="Courier New" w:eastAsia="DengXian" w:hAnsi="Courier New"/>
          <w:sz w:val="16"/>
          <w:szCs w:val="16"/>
          <w:lang w:val="en-US" w:eastAsia="zh-CN" w:bidi="ar"/>
        </w:rPr>
        <w:tab/>
        <w:t>SSB-ConfigMobility</w:t>
      </w:r>
      <w:r>
        <w:rPr>
          <w:rFonts w:ascii="Courier New" w:eastAsia="DengXian" w:hAnsi="Courier New"/>
          <w:sz w:val="16"/>
          <w:szCs w:val="16"/>
          <w:lang w:val="en-US" w:eastAsia="zh-CN" w:bidi="ar"/>
        </w:rPr>
        <w:tab/>
      </w:r>
      <w:r>
        <w:rPr>
          <w:rFonts w:ascii="Courier New" w:eastAsia="DengXian" w:hAnsi="Courier New"/>
          <w:sz w:val="16"/>
          <w:szCs w:val="16"/>
          <w:lang w:val="en-US" w:eastAsia="zh-CN" w:bidi="ar"/>
        </w:rPr>
        <w:tab/>
      </w:r>
      <w:r>
        <w:rPr>
          <w:rFonts w:ascii="Courier New" w:eastAsia="DengXian" w:hAnsi="Courier New"/>
          <w:sz w:val="16"/>
          <w:szCs w:val="16"/>
          <w:lang w:val="en-US" w:eastAsia="zh-CN" w:bidi="ar"/>
        </w:rPr>
        <w:tab/>
      </w:r>
      <w:r>
        <w:rPr>
          <w:rFonts w:ascii="Courier New" w:eastAsia="DengXian" w:hAnsi="Courier New"/>
          <w:sz w:val="16"/>
          <w:szCs w:val="16"/>
          <w:lang w:val="en-US" w:eastAsia="zh-CN" w:bidi="ar"/>
        </w:rPr>
        <w:tab/>
      </w:r>
      <w:r>
        <w:rPr>
          <w:rFonts w:ascii="Courier New" w:eastAsia="DengXian" w:hAnsi="Courier New"/>
          <w:color w:val="993366"/>
          <w:sz w:val="16"/>
          <w:szCs w:val="16"/>
          <w:lang w:val="en-US" w:eastAsia="zh-CN" w:bidi="ar"/>
        </w:rPr>
        <w:t>OPTIONAL</w:t>
      </w:r>
      <w:r>
        <w:rPr>
          <w:rFonts w:ascii="Courier New" w:eastAsia="DengXian" w:hAnsi="Courier New"/>
          <w:sz w:val="16"/>
          <w:szCs w:val="16"/>
          <w:lang w:val="en-US" w:eastAsia="zh-CN" w:bidi="ar"/>
        </w:rPr>
        <w:t xml:space="preserve">, </w:t>
      </w:r>
      <w:r>
        <w:rPr>
          <w:rFonts w:ascii="Courier New" w:eastAsia="DengXian" w:hAnsi="Courier New"/>
          <w:sz w:val="16"/>
          <w:szCs w:val="16"/>
          <w:lang w:val="en-US" w:eastAsia="zh-CN" w:bidi="ar"/>
        </w:rPr>
        <w:tab/>
      </w:r>
      <w:r>
        <w:rPr>
          <w:rFonts w:ascii="Courier New" w:eastAsia="DengXian" w:hAnsi="Courier New"/>
          <w:color w:val="808080"/>
          <w:sz w:val="16"/>
          <w:szCs w:val="16"/>
          <w:lang w:val="en-US" w:eastAsia="zh-CN" w:bidi="ar"/>
        </w:rPr>
        <w:t>-- Need M</w:t>
      </w:r>
    </w:p>
    <w:p w:rsidR="00937ACD" w:rsidRDefault="00797035">
      <w:pPr>
        <w:pStyle w:val="NormalWeb"/>
        <w:shd w:val="clear" w:color="auto" w:fill="E6E6E6"/>
        <w:spacing w:before="0" w:beforeAutospacing="0" w:after="0" w:afterAutospacing="0" w:line="240" w:lineRule="auto"/>
        <w:rPr>
          <w:rFonts w:ascii="Courier New" w:eastAsia="DengXian" w:hAnsi="Courier New"/>
          <w:color w:val="808080"/>
          <w:sz w:val="16"/>
          <w:szCs w:val="16"/>
        </w:rPr>
      </w:pPr>
      <w:r>
        <w:rPr>
          <w:rFonts w:ascii="Courier New" w:eastAsia="DengXian" w:hAnsi="Courier New"/>
          <w:sz w:val="16"/>
          <w:szCs w:val="16"/>
          <w:lang w:val="en-US" w:eastAsia="zh-CN" w:bidi="ar"/>
        </w:rPr>
        <w:tab/>
      </w:r>
      <w:r>
        <w:rPr>
          <w:rFonts w:ascii="Courier New" w:eastAsia="DengXian" w:hAnsi="Courier New"/>
          <w:color w:val="808080"/>
          <w:sz w:val="16"/>
          <w:szCs w:val="16"/>
          <w:lang w:val="en-US" w:eastAsia="zh-CN" w:bidi="ar"/>
        </w:rPr>
        <w:t>-- CSI-RS resources to be used for CSI-RS based RRM measurements</w:t>
      </w:r>
    </w:p>
    <w:p w:rsidR="00937ACD" w:rsidRDefault="00797035">
      <w:pPr>
        <w:pStyle w:val="NormalWeb"/>
        <w:shd w:val="clear" w:color="auto" w:fill="E6E6E6"/>
        <w:spacing w:before="0" w:beforeAutospacing="0" w:after="0" w:afterAutospacing="0" w:line="240" w:lineRule="auto"/>
        <w:rPr>
          <w:rFonts w:ascii="Courier New" w:eastAsia="DengXian" w:hAnsi="Courier New"/>
          <w:color w:val="808080"/>
          <w:sz w:val="16"/>
          <w:szCs w:val="16"/>
        </w:rPr>
      </w:pPr>
      <w:r>
        <w:rPr>
          <w:rFonts w:ascii="Courier New" w:eastAsia="DengXian" w:hAnsi="Courier New"/>
          <w:sz w:val="16"/>
          <w:szCs w:val="16"/>
          <w:lang w:val="en-US" w:eastAsia="zh-CN" w:bidi="ar"/>
        </w:rPr>
        <w:tab/>
        <w:t>csi-rs-ResourceConfigMobility</w:t>
      </w:r>
      <w:r>
        <w:rPr>
          <w:rFonts w:ascii="Courier New" w:eastAsia="DengXian" w:hAnsi="Courier New"/>
          <w:sz w:val="16"/>
          <w:szCs w:val="16"/>
          <w:lang w:val="en-US" w:eastAsia="zh-CN" w:bidi="ar"/>
        </w:rPr>
        <w:tab/>
      </w:r>
      <w:r>
        <w:rPr>
          <w:rFonts w:ascii="Courier New" w:eastAsia="DengXian" w:hAnsi="Courier New"/>
          <w:sz w:val="16"/>
          <w:szCs w:val="16"/>
          <w:lang w:val="en-US" w:eastAsia="zh-CN" w:bidi="ar"/>
        </w:rPr>
        <w:tab/>
      </w:r>
      <w:r>
        <w:rPr>
          <w:rFonts w:ascii="Courier New" w:eastAsia="DengXian" w:hAnsi="Courier New"/>
          <w:sz w:val="16"/>
          <w:szCs w:val="16"/>
          <w:lang w:val="en-US" w:eastAsia="zh-CN" w:bidi="ar"/>
        </w:rPr>
        <w:tab/>
        <w:t>CSI-RS-ResourceConfigMobility</w:t>
      </w:r>
      <w:r>
        <w:rPr>
          <w:rFonts w:ascii="Courier New" w:eastAsia="DengXian" w:hAnsi="Courier New"/>
          <w:sz w:val="16"/>
          <w:szCs w:val="16"/>
          <w:lang w:val="en-US" w:eastAsia="zh-CN" w:bidi="ar"/>
        </w:rPr>
        <w:tab/>
      </w:r>
      <w:r>
        <w:rPr>
          <w:rFonts w:ascii="Courier New" w:eastAsia="DengXian" w:hAnsi="Courier New"/>
          <w:color w:val="993366"/>
          <w:sz w:val="16"/>
          <w:szCs w:val="16"/>
          <w:lang w:val="en-US" w:eastAsia="zh-CN" w:bidi="ar"/>
        </w:rPr>
        <w:t>OPTIONAL</w:t>
      </w:r>
      <w:r>
        <w:rPr>
          <w:rFonts w:ascii="Courier New" w:eastAsia="DengXian" w:hAnsi="Courier New"/>
          <w:sz w:val="16"/>
          <w:szCs w:val="16"/>
          <w:lang w:val="en-US" w:eastAsia="zh-CN" w:bidi="ar"/>
        </w:rPr>
        <w:t xml:space="preserve"> </w:t>
      </w:r>
      <w:r>
        <w:rPr>
          <w:rFonts w:ascii="Courier New" w:eastAsia="DengXian" w:hAnsi="Courier New"/>
          <w:color w:val="808080"/>
          <w:sz w:val="16"/>
          <w:szCs w:val="16"/>
          <w:lang w:val="en-US" w:eastAsia="zh-CN" w:bidi="ar"/>
        </w:rPr>
        <w:t>-- Need R</w:t>
      </w:r>
      <w:r>
        <w:rPr>
          <w:rFonts w:ascii="Courier New" w:eastAsia="DengXian" w:hAnsi="Courier New"/>
          <w:color w:val="808080"/>
          <w:sz w:val="16"/>
          <w:szCs w:val="16"/>
          <w:lang w:val="en-US" w:eastAsia="zh-CN" w:bidi="ar"/>
        </w:rPr>
        <w:tab/>
      </w:r>
      <w:r>
        <w:rPr>
          <w:rFonts w:ascii="Courier New" w:eastAsia="DengXian" w:hAnsi="Courier New"/>
          <w:color w:val="808080"/>
          <w:sz w:val="16"/>
          <w:szCs w:val="16"/>
          <w:lang w:val="en-US" w:eastAsia="zh-CN" w:bidi="ar"/>
        </w:rPr>
        <w:tab/>
      </w:r>
    </w:p>
    <w:p w:rsidR="00937ACD" w:rsidRDefault="00797035">
      <w:pPr>
        <w:pStyle w:val="NormalWeb"/>
        <w:shd w:val="clear" w:color="auto" w:fill="E6E6E6"/>
        <w:spacing w:before="0" w:beforeAutospacing="0" w:after="0" w:afterAutospacing="0" w:line="240" w:lineRule="auto"/>
        <w:rPr>
          <w:rFonts w:ascii="Courier New" w:eastAsia="DengXian" w:hAnsi="Courier New"/>
          <w:sz w:val="16"/>
          <w:szCs w:val="16"/>
        </w:rPr>
      </w:pPr>
      <w:r>
        <w:rPr>
          <w:rFonts w:ascii="Courier New" w:eastAsia="DengXian" w:hAnsi="Courier New"/>
          <w:sz w:val="16"/>
          <w:szCs w:val="16"/>
          <w:lang w:val="en-US" w:eastAsia="zh-CN" w:bidi="ar"/>
        </w:rPr>
        <w:t xml:space="preserve"> </w:t>
      </w:r>
    </w:p>
    <w:p w:rsidR="00937ACD" w:rsidRDefault="00797035">
      <w:pPr>
        <w:pStyle w:val="NormalWeb"/>
        <w:shd w:val="clear" w:color="auto" w:fill="E6E6E6"/>
        <w:spacing w:before="0" w:beforeAutospacing="0" w:after="0" w:afterAutospacing="0" w:line="240" w:lineRule="auto"/>
        <w:rPr>
          <w:rFonts w:ascii="Courier New" w:eastAsia="DengXian" w:hAnsi="Courier New"/>
          <w:sz w:val="16"/>
          <w:szCs w:val="16"/>
        </w:rPr>
      </w:pPr>
      <w:r>
        <w:rPr>
          <w:rFonts w:ascii="Courier New" w:eastAsia="DengXian" w:hAnsi="Courier New"/>
          <w:sz w:val="16"/>
          <w:szCs w:val="16"/>
          <w:lang w:val="en-US" w:eastAsia="zh-CN" w:bidi="ar"/>
        </w:rPr>
        <w:t>}</w:t>
      </w:r>
    </w:p>
    <w:p w:rsidR="00937ACD" w:rsidRDefault="00797035">
      <w:pPr>
        <w:widowControl/>
        <w:shd w:val="clear" w:color="auto" w:fill="E6E6E6"/>
        <w:spacing w:after="0" w:line="240" w:lineRule="auto"/>
        <w:jc w:val="left"/>
        <w:rPr>
          <w:rFonts w:ascii="Courier New" w:eastAsia="DengXian" w:hAnsi="Courier New"/>
          <w:sz w:val="16"/>
          <w:szCs w:val="16"/>
          <w:shd w:val="clear" w:color="auto" w:fill="E6E6E6"/>
        </w:rPr>
      </w:pPr>
      <w:r>
        <w:rPr>
          <w:rFonts w:ascii="Courier New" w:eastAsia="DengXian" w:hAnsi="Courier New"/>
          <w:kern w:val="0"/>
          <w:sz w:val="16"/>
          <w:szCs w:val="16"/>
          <w:shd w:val="clear" w:color="auto" w:fill="E6E6E6"/>
          <w:lang w:bidi="ar"/>
        </w:rPr>
        <w:t>CSI-RS-CellMobility ::=</w:t>
      </w:r>
      <w:r>
        <w:rPr>
          <w:rFonts w:ascii="Courier New" w:eastAsia="DengXian" w:hAnsi="Courier New"/>
          <w:kern w:val="0"/>
          <w:sz w:val="16"/>
          <w:szCs w:val="16"/>
          <w:shd w:val="clear" w:color="auto" w:fill="E6E6E6"/>
          <w:lang w:bidi="ar"/>
        </w:rPr>
        <w:tab/>
      </w:r>
      <w:r>
        <w:rPr>
          <w:rFonts w:ascii="Courier New" w:eastAsia="DengXian" w:hAnsi="Courier New"/>
          <w:kern w:val="0"/>
          <w:sz w:val="16"/>
          <w:szCs w:val="16"/>
          <w:shd w:val="clear" w:color="auto" w:fill="E6E6E6"/>
          <w:lang w:bidi="ar"/>
        </w:rPr>
        <w:tab/>
      </w:r>
      <w:r>
        <w:rPr>
          <w:rFonts w:ascii="Courier New" w:eastAsia="DengXian" w:hAnsi="Courier New"/>
          <w:kern w:val="0"/>
          <w:sz w:val="16"/>
          <w:szCs w:val="16"/>
          <w:shd w:val="clear" w:color="auto" w:fill="E6E6E6"/>
          <w:lang w:bidi="ar"/>
        </w:rPr>
        <w:tab/>
      </w:r>
      <w:r>
        <w:rPr>
          <w:rFonts w:ascii="Courier New" w:eastAsia="DengXian" w:hAnsi="Courier New"/>
          <w:kern w:val="0"/>
          <w:sz w:val="16"/>
          <w:szCs w:val="16"/>
          <w:shd w:val="clear" w:color="auto" w:fill="E6E6E6"/>
          <w:lang w:bidi="ar"/>
        </w:rPr>
        <w:tab/>
      </w:r>
      <w:r>
        <w:rPr>
          <w:rFonts w:ascii="Courier New" w:eastAsia="DengXian" w:hAnsi="Courier New"/>
          <w:color w:val="993366"/>
          <w:kern w:val="0"/>
          <w:sz w:val="16"/>
          <w:szCs w:val="16"/>
          <w:shd w:val="clear" w:color="auto" w:fill="E6E6E6"/>
          <w:lang w:bidi="ar"/>
        </w:rPr>
        <w:t>SEQUENCE</w:t>
      </w:r>
      <w:r>
        <w:rPr>
          <w:rFonts w:ascii="Courier New" w:eastAsia="DengXian" w:hAnsi="Courier New"/>
          <w:kern w:val="0"/>
          <w:sz w:val="16"/>
          <w:szCs w:val="16"/>
          <w:shd w:val="clear" w:color="auto" w:fill="E6E6E6"/>
          <w:lang w:bidi="ar"/>
        </w:rPr>
        <w:t xml:space="preserve"> {</w:t>
      </w:r>
    </w:p>
    <w:p w:rsidR="00937ACD" w:rsidRDefault="00797035">
      <w:pPr>
        <w:pStyle w:val="NormalWeb"/>
        <w:shd w:val="clear" w:color="auto" w:fill="E6E6E6"/>
        <w:spacing w:before="0" w:beforeAutospacing="0" w:after="0" w:afterAutospacing="0" w:line="240" w:lineRule="auto"/>
        <w:rPr>
          <w:rFonts w:ascii="Courier New" w:eastAsia="DengXian" w:hAnsi="Courier New"/>
          <w:sz w:val="16"/>
          <w:szCs w:val="16"/>
          <w:lang w:val="en-US" w:eastAsia="zh-CN" w:bidi="ar"/>
        </w:rPr>
      </w:pPr>
      <w:r>
        <w:rPr>
          <w:rFonts w:ascii="Courier New" w:eastAsia="DengXian" w:hAnsi="Courier New"/>
          <w:sz w:val="16"/>
          <w:szCs w:val="16"/>
          <w:lang w:val="en-US" w:eastAsia="zh-CN" w:bidi="ar"/>
        </w:rPr>
        <w:tab/>
        <w:t>cellId</w:t>
      </w:r>
      <w:r>
        <w:rPr>
          <w:rFonts w:ascii="Courier New" w:eastAsia="DengXian" w:hAnsi="Courier New"/>
          <w:sz w:val="16"/>
          <w:szCs w:val="16"/>
          <w:lang w:val="en-US" w:eastAsia="zh-CN" w:bidi="ar"/>
        </w:rPr>
        <w:tab/>
      </w:r>
      <w:r>
        <w:rPr>
          <w:rFonts w:ascii="Courier New" w:eastAsia="DengXian" w:hAnsi="Courier New"/>
          <w:sz w:val="16"/>
          <w:szCs w:val="16"/>
          <w:lang w:val="en-US" w:eastAsia="zh-CN" w:bidi="ar"/>
        </w:rPr>
        <w:tab/>
      </w:r>
      <w:r>
        <w:rPr>
          <w:rFonts w:ascii="Courier New" w:eastAsia="DengXian" w:hAnsi="Courier New"/>
          <w:sz w:val="16"/>
          <w:szCs w:val="16"/>
          <w:lang w:val="en-US" w:eastAsia="zh-CN" w:bidi="ar"/>
        </w:rPr>
        <w:tab/>
      </w:r>
      <w:r>
        <w:rPr>
          <w:rFonts w:ascii="Courier New" w:eastAsia="DengXian" w:hAnsi="Courier New"/>
          <w:sz w:val="16"/>
          <w:szCs w:val="16"/>
          <w:lang w:val="en-US" w:eastAsia="zh-CN" w:bidi="ar"/>
        </w:rPr>
        <w:tab/>
      </w:r>
      <w:r>
        <w:rPr>
          <w:rFonts w:ascii="Courier New" w:eastAsia="DengXian" w:hAnsi="Courier New"/>
          <w:sz w:val="16"/>
          <w:szCs w:val="16"/>
          <w:lang w:val="en-US" w:eastAsia="zh-CN" w:bidi="ar"/>
        </w:rPr>
        <w:tab/>
      </w:r>
      <w:r>
        <w:rPr>
          <w:rFonts w:ascii="Courier New" w:eastAsia="DengXian" w:hAnsi="Courier New"/>
          <w:sz w:val="16"/>
          <w:szCs w:val="16"/>
          <w:lang w:val="en-US" w:eastAsia="zh-CN" w:bidi="ar"/>
        </w:rPr>
        <w:tab/>
      </w:r>
      <w:r>
        <w:rPr>
          <w:rFonts w:ascii="Courier New" w:eastAsia="DengXian" w:hAnsi="Courier New"/>
          <w:sz w:val="16"/>
          <w:szCs w:val="16"/>
          <w:lang w:val="en-US" w:eastAsia="zh-CN" w:bidi="ar"/>
        </w:rPr>
        <w:tab/>
      </w:r>
      <w:r>
        <w:rPr>
          <w:rFonts w:ascii="Courier New" w:eastAsia="DengXian" w:hAnsi="Courier New"/>
          <w:sz w:val="16"/>
          <w:szCs w:val="16"/>
          <w:lang w:val="en-US" w:eastAsia="zh-CN" w:bidi="ar"/>
        </w:rPr>
        <w:tab/>
      </w:r>
      <w:r>
        <w:rPr>
          <w:rFonts w:ascii="Courier New" w:eastAsia="DengXian" w:hAnsi="Courier New"/>
          <w:sz w:val="16"/>
          <w:szCs w:val="16"/>
          <w:lang w:val="en-US" w:eastAsia="zh-CN" w:bidi="ar"/>
        </w:rPr>
        <w:tab/>
        <w:t>PhysCellId,</w:t>
      </w:r>
    </w:p>
    <w:p w:rsidR="00937ACD" w:rsidRDefault="00797035">
      <w:pPr>
        <w:pStyle w:val="NormalWeb"/>
        <w:shd w:val="clear" w:color="auto" w:fill="E6E6E6"/>
        <w:spacing w:before="0" w:beforeAutospacing="0" w:after="0" w:afterAutospacing="0" w:line="240" w:lineRule="auto"/>
        <w:rPr>
          <w:rFonts w:ascii="Courier New" w:eastAsia="DengXian" w:hAnsi="Courier New"/>
          <w:sz w:val="16"/>
          <w:szCs w:val="16"/>
          <w:lang w:val="en-US" w:eastAsia="zh-CN" w:bidi="ar"/>
        </w:rPr>
      </w:pPr>
      <w:r>
        <w:rPr>
          <w:rFonts w:ascii="Courier New" w:eastAsia="DengXian" w:hAnsi="Courier New"/>
          <w:sz w:val="16"/>
          <w:szCs w:val="16"/>
          <w:lang w:val="en-US" w:eastAsia="zh-CN" w:bidi="ar"/>
        </w:rPr>
        <w:tab/>
        <w:t>csi-rs-MeasurementBW</w:t>
      </w:r>
      <w:r>
        <w:rPr>
          <w:rFonts w:ascii="Courier New" w:eastAsia="DengXian" w:hAnsi="Courier New"/>
          <w:sz w:val="16"/>
          <w:szCs w:val="16"/>
          <w:lang w:val="en-US" w:eastAsia="zh-CN" w:bidi="ar"/>
        </w:rPr>
        <w:tab/>
      </w:r>
      <w:r>
        <w:rPr>
          <w:rFonts w:ascii="Courier New" w:eastAsia="DengXian" w:hAnsi="Courier New"/>
          <w:sz w:val="16"/>
          <w:szCs w:val="16"/>
          <w:lang w:val="en-US" w:eastAsia="zh-CN" w:bidi="ar"/>
        </w:rPr>
        <w:tab/>
      </w:r>
      <w:r>
        <w:rPr>
          <w:rFonts w:ascii="Courier New" w:eastAsia="DengXian" w:hAnsi="Courier New"/>
          <w:sz w:val="16"/>
          <w:szCs w:val="16"/>
          <w:lang w:val="en-US" w:eastAsia="zh-CN" w:bidi="ar"/>
        </w:rPr>
        <w:tab/>
      </w:r>
      <w:r>
        <w:rPr>
          <w:rFonts w:ascii="Courier New" w:eastAsia="DengXian" w:hAnsi="Courier New"/>
          <w:sz w:val="16"/>
          <w:szCs w:val="16"/>
          <w:lang w:val="en-US" w:eastAsia="zh-CN" w:bidi="ar"/>
        </w:rPr>
        <w:tab/>
      </w:r>
      <w:r>
        <w:rPr>
          <w:rFonts w:ascii="Courier New" w:eastAsia="DengXian" w:hAnsi="Courier New"/>
          <w:sz w:val="16"/>
          <w:szCs w:val="16"/>
          <w:lang w:val="en-US" w:eastAsia="zh-CN" w:bidi="ar"/>
        </w:rPr>
        <w:tab/>
        <w:t>SEQUENCE {</w:t>
      </w:r>
    </w:p>
    <w:p w:rsidR="00937ACD" w:rsidRDefault="00797035">
      <w:pPr>
        <w:widowControl/>
        <w:shd w:val="clear" w:color="auto" w:fill="E6E6E6"/>
        <w:spacing w:after="0" w:line="240" w:lineRule="auto"/>
        <w:jc w:val="left"/>
        <w:rPr>
          <w:rFonts w:ascii="Courier New" w:eastAsia="DengXian" w:hAnsi="Courier New"/>
          <w:color w:val="808080"/>
          <w:sz w:val="16"/>
          <w:szCs w:val="16"/>
          <w:shd w:val="clear" w:color="auto" w:fill="E6E6E6"/>
        </w:rPr>
      </w:pPr>
      <w:r>
        <w:rPr>
          <w:rFonts w:ascii="Courier New" w:eastAsia="DengXian" w:hAnsi="Courier New"/>
          <w:kern w:val="0"/>
          <w:sz w:val="16"/>
          <w:szCs w:val="16"/>
          <w:shd w:val="clear" w:color="auto" w:fill="E6E6E6"/>
          <w:lang w:bidi="ar"/>
        </w:rPr>
        <w:tab/>
      </w:r>
      <w:r>
        <w:rPr>
          <w:rFonts w:ascii="Courier New" w:eastAsia="DengXian" w:hAnsi="Courier New"/>
          <w:kern w:val="0"/>
          <w:sz w:val="16"/>
          <w:szCs w:val="16"/>
          <w:shd w:val="clear" w:color="auto" w:fill="E6E6E6"/>
          <w:lang w:bidi="ar"/>
        </w:rPr>
        <w:tab/>
      </w:r>
      <w:r>
        <w:rPr>
          <w:rFonts w:ascii="Courier New" w:eastAsia="DengXian" w:hAnsi="Courier New"/>
          <w:color w:val="808080"/>
          <w:kern w:val="0"/>
          <w:sz w:val="16"/>
          <w:szCs w:val="16"/>
          <w:shd w:val="clear" w:color="auto" w:fill="E6E6E6"/>
          <w:lang w:bidi="ar"/>
        </w:rPr>
        <w:t>-- Allowed size of the measurement BW in PRBs</w:t>
      </w:r>
    </w:p>
    <w:p w:rsidR="00937ACD" w:rsidRDefault="00797035">
      <w:pPr>
        <w:widowControl/>
        <w:shd w:val="clear" w:color="auto" w:fill="E6E6E6"/>
        <w:spacing w:after="0" w:line="240" w:lineRule="auto"/>
        <w:jc w:val="left"/>
        <w:rPr>
          <w:rFonts w:ascii="Courier New" w:eastAsia="DengXian" w:hAnsi="Courier New"/>
          <w:color w:val="808080"/>
          <w:sz w:val="16"/>
          <w:szCs w:val="16"/>
          <w:shd w:val="clear" w:color="auto" w:fill="E6E6E6"/>
        </w:rPr>
      </w:pPr>
      <w:r>
        <w:rPr>
          <w:rFonts w:ascii="Courier New" w:eastAsia="DengXian" w:hAnsi="Courier New"/>
          <w:kern w:val="0"/>
          <w:sz w:val="16"/>
          <w:szCs w:val="16"/>
          <w:shd w:val="clear" w:color="auto" w:fill="E6E6E6"/>
          <w:lang w:bidi="ar"/>
        </w:rPr>
        <w:tab/>
      </w:r>
      <w:r>
        <w:rPr>
          <w:rFonts w:ascii="Courier New" w:eastAsia="DengXian" w:hAnsi="Courier New"/>
          <w:kern w:val="0"/>
          <w:sz w:val="16"/>
          <w:szCs w:val="16"/>
          <w:shd w:val="clear" w:color="auto" w:fill="E6E6E6"/>
          <w:lang w:bidi="ar"/>
        </w:rPr>
        <w:tab/>
      </w:r>
      <w:r>
        <w:rPr>
          <w:rFonts w:ascii="Courier New" w:eastAsia="DengXian" w:hAnsi="Courier New"/>
          <w:color w:val="808080"/>
          <w:kern w:val="0"/>
          <w:sz w:val="16"/>
          <w:szCs w:val="16"/>
          <w:shd w:val="clear" w:color="auto" w:fill="E6E6E6"/>
          <w:lang w:bidi="ar"/>
        </w:rPr>
        <w:t>-- Corresponds to L1 parameter 'CSI-RS-measurementBW-size' (see FFS_Spec, section FFS_Section)</w:t>
      </w:r>
    </w:p>
    <w:p w:rsidR="00937ACD" w:rsidRDefault="00797035">
      <w:pPr>
        <w:widowControl/>
        <w:shd w:val="clear" w:color="auto" w:fill="E6E6E6"/>
        <w:spacing w:after="0" w:line="240" w:lineRule="auto"/>
        <w:jc w:val="left"/>
        <w:rPr>
          <w:rFonts w:ascii="Courier New" w:eastAsia="DengXian" w:hAnsi="Courier New"/>
          <w:sz w:val="16"/>
          <w:szCs w:val="16"/>
          <w:shd w:val="clear" w:color="auto" w:fill="E6E6E6"/>
        </w:rPr>
      </w:pPr>
      <w:r>
        <w:rPr>
          <w:rFonts w:ascii="Courier New" w:eastAsia="DengXian" w:hAnsi="Courier New"/>
          <w:kern w:val="0"/>
          <w:sz w:val="16"/>
          <w:szCs w:val="16"/>
          <w:shd w:val="clear" w:color="auto" w:fill="E6E6E6"/>
          <w:lang w:bidi="ar"/>
        </w:rPr>
        <w:tab/>
      </w:r>
      <w:r>
        <w:rPr>
          <w:rFonts w:ascii="Courier New" w:eastAsia="DengXian" w:hAnsi="Courier New"/>
          <w:kern w:val="0"/>
          <w:sz w:val="16"/>
          <w:szCs w:val="16"/>
          <w:shd w:val="clear" w:color="auto" w:fill="E6E6E6"/>
          <w:lang w:bidi="ar"/>
        </w:rPr>
        <w:tab/>
        <w:t>nrofPRBs</w:t>
      </w:r>
      <w:r>
        <w:rPr>
          <w:rFonts w:ascii="Courier New" w:eastAsia="DengXian" w:hAnsi="Courier New"/>
          <w:kern w:val="0"/>
          <w:sz w:val="16"/>
          <w:szCs w:val="16"/>
          <w:shd w:val="clear" w:color="auto" w:fill="E6E6E6"/>
          <w:lang w:bidi="ar"/>
        </w:rPr>
        <w:tab/>
      </w:r>
      <w:r>
        <w:rPr>
          <w:rFonts w:ascii="Courier New" w:eastAsia="DengXian" w:hAnsi="Courier New"/>
          <w:kern w:val="0"/>
          <w:sz w:val="16"/>
          <w:szCs w:val="16"/>
          <w:shd w:val="clear" w:color="auto" w:fill="E6E6E6"/>
          <w:lang w:bidi="ar"/>
        </w:rPr>
        <w:tab/>
      </w:r>
      <w:r>
        <w:rPr>
          <w:rFonts w:ascii="Courier New" w:eastAsia="DengXian" w:hAnsi="Courier New"/>
          <w:kern w:val="0"/>
          <w:sz w:val="16"/>
          <w:szCs w:val="16"/>
          <w:shd w:val="clear" w:color="auto" w:fill="E6E6E6"/>
          <w:lang w:bidi="ar"/>
        </w:rPr>
        <w:tab/>
      </w:r>
      <w:r>
        <w:rPr>
          <w:rFonts w:ascii="Courier New" w:eastAsia="DengXian" w:hAnsi="Courier New"/>
          <w:color w:val="993366"/>
          <w:kern w:val="0"/>
          <w:sz w:val="16"/>
          <w:szCs w:val="16"/>
          <w:shd w:val="clear" w:color="auto" w:fill="E6E6E6"/>
          <w:lang w:bidi="ar"/>
        </w:rPr>
        <w:t>ENUMERATED</w:t>
      </w:r>
      <w:r>
        <w:rPr>
          <w:rFonts w:ascii="Courier New" w:eastAsia="DengXian" w:hAnsi="Courier New"/>
          <w:kern w:val="0"/>
          <w:sz w:val="16"/>
          <w:szCs w:val="16"/>
          <w:shd w:val="clear" w:color="auto" w:fill="E6E6E6"/>
          <w:lang w:bidi="ar"/>
        </w:rPr>
        <w:t xml:space="preserve"> { size24, size48, size96, size192, size264},</w:t>
      </w:r>
    </w:p>
    <w:p w:rsidR="00937ACD" w:rsidRDefault="00797035">
      <w:pPr>
        <w:widowControl/>
        <w:shd w:val="clear" w:color="auto" w:fill="E6E6E6"/>
        <w:spacing w:after="0" w:line="240" w:lineRule="auto"/>
        <w:jc w:val="left"/>
        <w:rPr>
          <w:rFonts w:ascii="Courier New" w:eastAsia="DengXian" w:hAnsi="Courier New"/>
          <w:color w:val="808080"/>
          <w:sz w:val="16"/>
          <w:szCs w:val="16"/>
          <w:shd w:val="clear" w:color="auto" w:fill="E6E6E6"/>
        </w:rPr>
      </w:pPr>
      <w:r>
        <w:rPr>
          <w:rFonts w:ascii="Courier New" w:eastAsia="DengXian" w:hAnsi="Courier New"/>
          <w:kern w:val="0"/>
          <w:sz w:val="16"/>
          <w:szCs w:val="16"/>
          <w:shd w:val="clear" w:color="auto" w:fill="E6E6E6"/>
          <w:lang w:bidi="ar"/>
        </w:rPr>
        <w:tab/>
      </w:r>
      <w:r>
        <w:rPr>
          <w:rFonts w:ascii="Courier New" w:eastAsia="DengXian" w:hAnsi="Courier New"/>
          <w:kern w:val="0"/>
          <w:sz w:val="16"/>
          <w:szCs w:val="16"/>
          <w:shd w:val="clear" w:color="auto" w:fill="E6E6E6"/>
          <w:lang w:bidi="ar"/>
        </w:rPr>
        <w:tab/>
      </w:r>
      <w:r>
        <w:rPr>
          <w:rFonts w:ascii="Courier New" w:eastAsia="DengXian" w:hAnsi="Courier New"/>
          <w:color w:val="808080"/>
          <w:kern w:val="0"/>
          <w:sz w:val="16"/>
          <w:szCs w:val="16"/>
          <w:shd w:val="clear" w:color="auto" w:fill="E6E6E6"/>
          <w:lang w:bidi="ar"/>
        </w:rPr>
        <w:t>-- Starting PRB index of the measurement bandwidth</w:t>
      </w:r>
    </w:p>
    <w:p w:rsidR="00937ACD" w:rsidRDefault="00797035">
      <w:pPr>
        <w:widowControl/>
        <w:shd w:val="clear" w:color="auto" w:fill="E6E6E6"/>
        <w:spacing w:after="0" w:line="240" w:lineRule="auto"/>
        <w:jc w:val="left"/>
        <w:rPr>
          <w:rFonts w:ascii="Courier New" w:eastAsia="DengXian" w:hAnsi="Courier New"/>
          <w:color w:val="808080"/>
          <w:sz w:val="16"/>
          <w:szCs w:val="16"/>
          <w:shd w:val="clear" w:color="auto" w:fill="E6E6E6"/>
        </w:rPr>
      </w:pPr>
      <w:r>
        <w:rPr>
          <w:rFonts w:ascii="Courier New" w:eastAsia="DengXian" w:hAnsi="Courier New"/>
          <w:kern w:val="0"/>
          <w:sz w:val="16"/>
          <w:szCs w:val="16"/>
          <w:shd w:val="clear" w:color="auto" w:fill="E6E6E6"/>
          <w:lang w:bidi="ar"/>
        </w:rPr>
        <w:tab/>
      </w:r>
      <w:r>
        <w:rPr>
          <w:rFonts w:ascii="Courier New" w:eastAsia="DengXian" w:hAnsi="Courier New"/>
          <w:kern w:val="0"/>
          <w:sz w:val="16"/>
          <w:szCs w:val="16"/>
          <w:shd w:val="clear" w:color="auto" w:fill="E6E6E6"/>
          <w:lang w:bidi="ar"/>
        </w:rPr>
        <w:tab/>
      </w:r>
      <w:r>
        <w:rPr>
          <w:rFonts w:ascii="Courier New" w:eastAsia="DengXian" w:hAnsi="Courier New"/>
          <w:color w:val="808080"/>
          <w:kern w:val="0"/>
          <w:sz w:val="16"/>
          <w:szCs w:val="16"/>
          <w:shd w:val="clear" w:color="auto" w:fill="E6E6E6"/>
          <w:lang w:bidi="ar"/>
        </w:rPr>
        <w:t>-- Corresponds to L1 parameter 'CSI-RS-measurement-BW-start' (see FFS_Spec, section FFS_Section)</w:t>
      </w:r>
    </w:p>
    <w:p w:rsidR="00937ACD" w:rsidRDefault="00797035">
      <w:pPr>
        <w:widowControl/>
        <w:shd w:val="clear" w:color="auto" w:fill="E6E6E6"/>
        <w:spacing w:after="0" w:line="240" w:lineRule="auto"/>
        <w:jc w:val="left"/>
        <w:rPr>
          <w:rFonts w:ascii="Courier New" w:eastAsia="DengXian" w:hAnsi="Courier New"/>
          <w:color w:val="808080"/>
          <w:sz w:val="16"/>
          <w:szCs w:val="16"/>
          <w:shd w:val="clear" w:color="auto" w:fill="E6E6E6"/>
        </w:rPr>
      </w:pPr>
      <w:r>
        <w:rPr>
          <w:rFonts w:ascii="Courier New" w:eastAsia="DengXian" w:hAnsi="Courier New"/>
          <w:kern w:val="0"/>
          <w:sz w:val="16"/>
          <w:szCs w:val="16"/>
          <w:shd w:val="clear" w:color="auto" w:fill="E6E6E6"/>
          <w:lang w:bidi="ar"/>
        </w:rPr>
        <w:tab/>
      </w:r>
      <w:r>
        <w:rPr>
          <w:rFonts w:ascii="Courier New" w:eastAsia="DengXian" w:hAnsi="Courier New"/>
          <w:kern w:val="0"/>
          <w:sz w:val="16"/>
          <w:szCs w:val="16"/>
          <w:shd w:val="clear" w:color="auto" w:fill="E6E6E6"/>
          <w:lang w:bidi="ar"/>
        </w:rPr>
        <w:tab/>
      </w:r>
      <w:r>
        <w:rPr>
          <w:rFonts w:ascii="Courier New" w:eastAsia="DengXian" w:hAnsi="Courier New"/>
          <w:color w:val="808080"/>
          <w:kern w:val="0"/>
          <w:sz w:val="16"/>
          <w:szCs w:val="16"/>
          <w:shd w:val="clear" w:color="auto" w:fill="E6E6E6"/>
          <w:lang w:bidi="ar"/>
        </w:rPr>
        <w:t>-- FFS_Value: Upper edge of value range unclear in RAN1</w:t>
      </w:r>
    </w:p>
    <w:p w:rsidR="00937ACD" w:rsidRDefault="00797035">
      <w:pPr>
        <w:widowControl/>
        <w:shd w:val="clear" w:color="auto" w:fill="E6E6E6"/>
        <w:spacing w:after="0" w:line="240" w:lineRule="auto"/>
        <w:jc w:val="left"/>
        <w:rPr>
          <w:rFonts w:ascii="Courier New" w:eastAsia="DengXian" w:hAnsi="Courier New"/>
          <w:sz w:val="16"/>
          <w:szCs w:val="16"/>
          <w:shd w:val="clear" w:color="auto" w:fill="E6E6E6"/>
        </w:rPr>
      </w:pPr>
      <w:r>
        <w:rPr>
          <w:rFonts w:ascii="Courier New" w:eastAsia="DengXian" w:hAnsi="Courier New"/>
          <w:kern w:val="0"/>
          <w:sz w:val="16"/>
          <w:szCs w:val="16"/>
          <w:shd w:val="clear" w:color="auto" w:fill="E6E6E6"/>
          <w:lang w:bidi="ar"/>
        </w:rPr>
        <w:tab/>
      </w:r>
      <w:r>
        <w:rPr>
          <w:rFonts w:ascii="Courier New" w:eastAsia="DengXian" w:hAnsi="Courier New"/>
          <w:kern w:val="0"/>
          <w:sz w:val="16"/>
          <w:szCs w:val="16"/>
          <w:shd w:val="clear" w:color="auto" w:fill="E6E6E6"/>
          <w:lang w:bidi="ar"/>
        </w:rPr>
        <w:tab/>
        <w:t>startPRB</w:t>
      </w:r>
      <w:r>
        <w:rPr>
          <w:rFonts w:ascii="Courier New" w:eastAsia="DengXian" w:hAnsi="Courier New"/>
          <w:kern w:val="0"/>
          <w:sz w:val="16"/>
          <w:szCs w:val="16"/>
          <w:shd w:val="clear" w:color="auto" w:fill="E6E6E6"/>
          <w:lang w:bidi="ar"/>
        </w:rPr>
        <w:tab/>
      </w:r>
      <w:r>
        <w:rPr>
          <w:rFonts w:ascii="Courier New" w:eastAsia="DengXian" w:hAnsi="Courier New"/>
          <w:kern w:val="0"/>
          <w:sz w:val="16"/>
          <w:szCs w:val="16"/>
          <w:shd w:val="clear" w:color="auto" w:fill="E6E6E6"/>
          <w:lang w:bidi="ar"/>
        </w:rPr>
        <w:tab/>
      </w:r>
      <w:r>
        <w:rPr>
          <w:rFonts w:ascii="Courier New" w:eastAsia="DengXian" w:hAnsi="Courier New"/>
          <w:kern w:val="0"/>
          <w:sz w:val="16"/>
          <w:szCs w:val="16"/>
          <w:shd w:val="clear" w:color="auto" w:fill="E6E6E6"/>
          <w:lang w:bidi="ar"/>
        </w:rPr>
        <w:tab/>
      </w:r>
      <w:r>
        <w:rPr>
          <w:rFonts w:ascii="Courier New" w:eastAsia="DengXian" w:hAnsi="Courier New"/>
          <w:color w:val="993366"/>
          <w:kern w:val="0"/>
          <w:sz w:val="16"/>
          <w:szCs w:val="16"/>
          <w:shd w:val="clear" w:color="auto" w:fill="E6E6E6"/>
          <w:lang w:bidi="ar"/>
        </w:rPr>
        <w:t>INTEGER</w:t>
      </w:r>
      <w:r>
        <w:rPr>
          <w:rFonts w:ascii="Courier New" w:eastAsia="DengXian" w:hAnsi="Courier New"/>
          <w:kern w:val="0"/>
          <w:sz w:val="16"/>
          <w:szCs w:val="16"/>
          <w:shd w:val="clear" w:color="auto" w:fill="E6E6E6"/>
          <w:lang w:bidi="ar"/>
        </w:rPr>
        <w:t>(0..251)</w:t>
      </w:r>
    </w:p>
    <w:p w:rsidR="00937ACD" w:rsidRDefault="00797035">
      <w:pPr>
        <w:widowControl/>
        <w:shd w:val="clear" w:color="auto" w:fill="E6E6E6"/>
        <w:spacing w:after="0" w:line="240" w:lineRule="auto"/>
        <w:jc w:val="left"/>
        <w:rPr>
          <w:rFonts w:ascii="Courier New" w:eastAsia="DengXian" w:hAnsi="Courier New"/>
          <w:kern w:val="0"/>
          <w:sz w:val="16"/>
          <w:szCs w:val="16"/>
          <w:shd w:val="clear" w:color="auto" w:fill="E6E6E6"/>
          <w:lang w:bidi="ar"/>
        </w:rPr>
      </w:pPr>
      <w:r>
        <w:rPr>
          <w:rFonts w:ascii="Courier New" w:eastAsia="DengXian" w:hAnsi="Courier New"/>
          <w:kern w:val="0"/>
          <w:sz w:val="16"/>
          <w:szCs w:val="16"/>
          <w:shd w:val="clear" w:color="auto" w:fill="E6E6E6"/>
          <w:lang w:bidi="ar"/>
        </w:rPr>
        <w:tab/>
        <w:t>},</w:t>
      </w:r>
    </w:p>
    <w:p w:rsidR="00937ACD" w:rsidRDefault="00797035">
      <w:pPr>
        <w:pStyle w:val="NormalWeb"/>
        <w:shd w:val="clear" w:color="auto" w:fill="E6E6E6"/>
        <w:spacing w:before="0" w:beforeAutospacing="0" w:after="0" w:afterAutospacing="0" w:line="240" w:lineRule="auto"/>
        <w:rPr>
          <w:rFonts w:ascii="Courier New" w:eastAsia="Times New Roman" w:hAnsi="Courier New"/>
          <w:color w:val="FF0000"/>
          <w:sz w:val="16"/>
          <w:szCs w:val="16"/>
        </w:rPr>
      </w:pPr>
      <w:r>
        <w:rPr>
          <w:rFonts w:ascii="Courier New" w:eastAsia="Times New Roman" w:hAnsi="Courier New"/>
          <w:color w:val="FF0000"/>
          <w:sz w:val="16"/>
          <w:szCs w:val="16"/>
          <w:lang w:val="en-US" w:eastAsia="zh-CN" w:bidi="ar"/>
        </w:rPr>
        <w:tab/>
        <w:t>-- Corresponds to L1 parameter 'Common-PRB-Grid-offset' (see FFS_Spec, section FFS_Section)</w:t>
      </w:r>
    </w:p>
    <w:p w:rsidR="00937ACD" w:rsidRDefault="00797035">
      <w:pPr>
        <w:pStyle w:val="NormalWeb"/>
        <w:shd w:val="clear" w:color="auto" w:fill="E6E6E6"/>
        <w:spacing w:before="0" w:beforeAutospacing="0" w:after="0" w:afterAutospacing="0" w:line="240" w:lineRule="auto"/>
        <w:rPr>
          <w:rFonts w:ascii="Courier New" w:eastAsia="Times New Roman" w:hAnsi="Courier New"/>
          <w:color w:val="FF0000"/>
          <w:sz w:val="16"/>
          <w:szCs w:val="16"/>
        </w:rPr>
      </w:pPr>
      <w:r>
        <w:rPr>
          <w:rFonts w:ascii="Courier New" w:eastAsia="Times New Roman" w:hAnsi="Courier New"/>
          <w:color w:val="FF0000"/>
          <w:sz w:val="16"/>
          <w:szCs w:val="16"/>
          <w:lang w:val="en-US" w:eastAsia="zh-CN" w:bidi="ar"/>
        </w:rPr>
        <w:tab/>
        <w:t>prb-GridOffset</w:t>
      </w:r>
      <w:r>
        <w:rPr>
          <w:rFonts w:ascii="Courier New" w:eastAsia="Times New Roman" w:hAnsi="Courier New"/>
          <w:color w:val="FF0000"/>
          <w:sz w:val="16"/>
          <w:szCs w:val="16"/>
          <w:lang w:val="en-US" w:eastAsia="zh-CN" w:bidi="ar"/>
        </w:rPr>
        <w:tab/>
      </w:r>
      <w:r>
        <w:rPr>
          <w:rFonts w:ascii="Courier New" w:eastAsia="Times New Roman" w:hAnsi="Courier New"/>
          <w:color w:val="FF0000"/>
          <w:sz w:val="16"/>
          <w:szCs w:val="16"/>
          <w:lang w:val="en-US" w:eastAsia="zh-CN" w:bidi="ar"/>
        </w:rPr>
        <w:tab/>
      </w:r>
      <w:r>
        <w:rPr>
          <w:rFonts w:ascii="Courier New" w:eastAsia="Times New Roman" w:hAnsi="Courier New"/>
          <w:color w:val="FF0000"/>
          <w:sz w:val="16"/>
          <w:szCs w:val="16"/>
          <w:lang w:val="en-US" w:eastAsia="zh-CN" w:bidi="ar"/>
        </w:rPr>
        <w:tab/>
      </w:r>
      <w:r>
        <w:rPr>
          <w:rFonts w:ascii="Courier New" w:eastAsia="Times New Roman" w:hAnsi="Courier New"/>
          <w:color w:val="FF0000"/>
          <w:sz w:val="16"/>
          <w:szCs w:val="16"/>
          <w:lang w:val="en-US" w:eastAsia="zh-CN" w:bidi="ar"/>
        </w:rPr>
        <w:tab/>
      </w:r>
      <w:r>
        <w:rPr>
          <w:rFonts w:ascii="Courier New" w:eastAsia="Times New Roman" w:hAnsi="Courier New"/>
          <w:color w:val="FF0000"/>
          <w:sz w:val="16"/>
          <w:szCs w:val="16"/>
          <w:lang w:val="en-US" w:eastAsia="zh-CN" w:bidi="ar"/>
        </w:rPr>
        <w:tab/>
      </w:r>
      <w:r>
        <w:rPr>
          <w:rFonts w:ascii="Courier New" w:eastAsia="Times New Roman" w:hAnsi="Courier New"/>
          <w:color w:val="FF0000"/>
          <w:sz w:val="16"/>
          <w:szCs w:val="16"/>
          <w:lang w:val="en-US" w:eastAsia="zh-CN" w:bidi="ar"/>
        </w:rPr>
        <w:tab/>
      </w:r>
      <w:r>
        <w:rPr>
          <w:rFonts w:ascii="Courier New" w:eastAsia="Times New Roman" w:hAnsi="Courier New"/>
          <w:color w:val="FF0000"/>
          <w:sz w:val="16"/>
          <w:szCs w:val="16"/>
          <w:lang w:val="en-US" w:eastAsia="zh-CN" w:bidi="ar"/>
        </w:rPr>
        <w:tab/>
        <w:t>INTEGER (maxNrofPhysicalResourceBlocksTimes4</w:t>
      </w:r>
      <w:r>
        <w:rPr>
          <w:rFonts w:ascii="Courier New" w:eastAsia="Times New Roman" w:hAnsi="Courier New" w:hint="eastAsia"/>
          <w:color w:val="FF0000"/>
          <w:sz w:val="16"/>
          <w:szCs w:val="16"/>
          <w:lang w:val="en-US" w:eastAsia="zh-CN" w:bidi="ar"/>
        </w:rPr>
        <w:t>8</w:t>
      </w:r>
      <w:r>
        <w:rPr>
          <w:rFonts w:ascii="Courier New" w:eastAsia="Times New Roman" w:hAnsi="Courier New"/>
          <w:color w:val="FF0000"/>
          <w:sz w:val="16"/>
          <w:szCs w:val="16"/>
          <w:lang w:val="en-US" w:eastAsia="zh-CN" w:bidi="ar"/>
        </w:rPr>
        <w:t>)</w:t>
      </w:r>
      <w:r>
        <w:rPr>
          <w:rFonts w:ascii="Courier New" w:eastAsia="Times New Roman" w:hAnsi="Courier New"/>
          <w:color w:val="FF0000"/>
          <w:sz w:val="16"/>
          <w:szCs w:val="16"/>
          <w:lang w:val="en-US" w:eastAsia="zh-CN" w:bidi="ar"/>
        </w:rPr>
        <w:tab/>
      </w:r>
      <w:r>
        <w:rPr>
          <w:rFonts w:ascii="Courier New" w:eastAsia="Times New Roman" w:hAnsi="Courier New"/>
          <w:color w:val="FF0000"/>
          <w:sz w:val="16"/>
          <w:szCs w:val="16"/>
          <w:lang w:val="en-US" w:eastAsia="zh-CN" w:bidi="ar"/>
        </w:rPr>
        <w:tab/>
      </w:r>
      <w:r>
        <w:rPr>
          <w:rFonts w:ascii="Courier New" w:eastAsia="Times New Roman" w:hAnsi="Courier New"/>
          <w:color w:val="FF0000"/>
          <w:sz w:val="16"/>
          <w:szCs w:val="16"/>
          <w:lang w:val="en-US" w:eastAsia="zh-CN" w:bidi="ar"/>
        </w:rPr>
        <w:tab/>
      </w:r>
      <w:r>
        <w:rPr>
          <w:rFonts w:ascii="Courier New" w:eastAsia="Times New Roman" w:hAnsi="Courier New"/>
          <w:color w:val="FF0000"/>
          <w:sz w:val="16"/>
          <w:szCs w:val="16"/>
          <w:lang w:val="en-US" w:eastAsia="zh-CN" w:bidi="ar"/>
        </w:rPr>
        <w:tab/>
      </w:r>
      <w:r>
        <w:rPr>
          <w:rFonts w:ascii="Courier New" w:eastAsia="Times New Roman" w:hAnsi="Courier New"/>
          <w:color w:val="FF0000"/>
          <w:sz w:val="16"/>
          <w:szCs w:val="16"/>
          <w:lang w:val="en-US" w:eastAsia="zh-CN" w:bidi="ar"/>
        </w:rPr>
        <w:tab/>
      </w:r>
      <w:r>
        <w:rPr>
          <w:rFonts w:ascii="Courier New" w:eastAsia="Times New Roman" w:hAnsi="Courier New"/>
          <w:color w:val="FF0000"/>
          <w:sz w:val="16"/>
          <w:szCs w:val="16"/>
          <w:lang w:val="en-US" w:eastAsia="zh-CN" w:bidi="ar"/>
        </w:rPr>
        <w:tab/>
      </w:r>
      <w:r>
        <w:rPr>
          <w:rFonts w:ascii="Courier New" w:eastAsia="Times New Roman" w:hAnsi="Courier New"/>
          <w:color w:val="FF0000"/>
          <w:sz w:val="16"/>
          <w:szCs w:val="16"/>
          <w:lang w:val="en-US" w:eastAsia="zh-CN" w:bidi="ar"/>
        </w:rPr>
        <w:tab/>
      </w:r>
      <w:r>
        <w:rPr>
          <w:rFonts w:ascii="Courier New" w:eastAsia="Times New Roman" w:hAnsi="Courier New"/>
          <w:color w:val="FF0000"/>
          <w:sz w:val="16"/>
          <w:szCs w:val="16"/>
          <w:lang w:val="en-US" w:eastAsia="zh-CN" w:bidi="ar"/>
        </w:rPr>
        <w:tab/>
      </w:r>
      <w:r>
        <w:rPr>
          <w:rFonts w:ascii="Courier New" w:eastAsia="Times New Roman" w:hAnsi="Courier New"/>
          <w:color w:val="FF0000"/>
          <w:sz w:val="16"/>
          <w:szCs w:val="16"/>
          <w:lang w:val="en-US" w:eastAsia="zh-CN" w:bidi="ar"/>
        </w:rPr>
        <w:tab/>
      </w:r>
      <w:r>
        <w:rPr>
          <w:rFonts w:ascii="Courier New" w:eastAsia="Times New Roman" w:hAnsi="Courier New"/>
          <w:color w:val="FF0000"/>
          <w:sz w:val="16"/>
          <w:szCs w:val="16"/>
          <w:lang w:val="en-US" w:eastAsia="zh-CN" w:bidi="ar"/>
        </w:rPr>
        <w:tab/>
        <w:t>OPTIONAL,</w:t>
      </w:r>
    </w:p>
    <w:p w:rsidR="00937ACD" w:rsidRDefault="00797035">
      <w:pPr>
        <w:widowControl/>
        <w:shd w:val="clear" w:color="auto" w:fill="E6E6E6"/>
        <w:spacing w:after="0" w:line="240" w:lineRule="auto"/>
        <w:ind w:firstLineChars="200" w:firstLine="320"/>
        <w:jc w:val="left"/>
        <w:rPr>
          <w:rFonts w:ascii="Courier New" w:eastAsia="DengXian" w:hAnsi="Courier New"/>
          <w:sz w:val="16"/>
          <w:szCs w:val="16"/>
          <w:shd w:val="clear" w:color="auto" w:fill="E6E6E6"/>
        </w:rPr>
      </w:pPr>
      <w:r>
        <w:rPr>
          <w:rFonts w:ascii="Courier New" w:eastAsia="DengXian" w:hAnsi="Courier New"/>
          <w:kern w:val="0"/>
          <w:sz w:val="16"/>
          <w:szCs w:val="16"/>
          <w:shd w:val="clear" w:color="auto" w:fill="E6E6E6"/>
          <w:lang w:bidi="ar"/>
        </w:rPr>
        <w:t xml:space="preserve"> </w:t>
      </w:r>
      <w:r>
        <w:rPr>
          <w:rFonts w:ascii="Courier New" w:eastAsia="DengXian" w:hAnsi="Courier New"/>
          <w:b/>
          <w:sz w:val="16"/>
          <w:szCs w:val="16"/>
          <w:highlight w:val="yellow"/>
          <w:lang w:bidi="ar"/>
        </w:rPr>
        <w:t>UNAFFECTED OMITTED</w:t>
      </w:r>
    </w:p>
    <w:p w:rsidR="00937ACD" w:rsidRDefault="00797035">
      <w:pPr>
        <w:widowControl/>
        <w:shd w:val="clear" w:color="auto" w:fill="E6E6E6"/>
        <w:spacing w:after="0" w:line="240" w:lineRule="auto"/>
        <w:jc w:val="left"/>
        <w:rPr>
          <w:rFonts w:ascii="Courier New" w:eastAsia="DengXian" w:hAnsi="Courier New"/>
          <w:sz w:val="16"/>
          <w:szCs w:val="16"/>
          <w:shd w:val="clear" w:color="auto" w:fill="E6E6E6"/>
        </w:rPr>
      </w:pPr>
      <w:r>
        <w:rPr>
          <w:rFonts w:ascii="Courier New" w:eastAsia="DengXian" w:hAnsi="Courier New"/>
          <w:kern w:val="0"/>
          <w:sz w:val="16"/>
          <w:szCs w:val="16"/>
          <w:shd w:val="clear" w:color="auto" w:fill="E6E6E6"/>
          <w:lang w:bidi="ar"/>
        </w:rPr>
        <w:t>}</w:t>
      </w:r>
    </w:p>
    <w:p w:rsidR="00937ACD" w:rsidRDefault="00797035">
      <w:pPr>
        <w:widowControl/>
        <w:shd w:val="clear" w:color="auto" w:fill="E6E6E6"/>
        <w:spacing w:after="0" w:line="240" w:lineRule="auto"/>
        <w:jc w:val="left"/>
        <w:rPr>
          <w:rFonts w:ascii="Courier New" w:eastAsia="DengXian" w:hAnsi="Courier New"/>
          <w:sz w:val="16"/>
          <w:szCs w:val="16"/>
          <w:shd w:val="clear" w:color="auto" w:fill="E6E6E6"/>
        </w:rPr>
      </w:pPr>
      <w:r>
        <w:rPr>
          <w:rFonts w:ascii="Courier New" w:eastAsia="DengXian" w:hAnsi="Courier New"/>
          <w:kern w:val="0"/>
          <w:sz w:val="16"/>
          <w:szCs w:val="16"/>
          <w:shd w:val="clear" w:color="auto" w:fill="E6E6E6"/>
          <w:lang w:bidi="ar"/>
        </w:rPr>
        <w:t xml:space="preserve"> </w:t>
      </w:r>
    </w:p>
    <w:p w:rsidR="00937ACD" w:rsidRDefault="00797035">
      <w:pPr>
        <w:spacing w:after="0" w:line="240" w:lineRule="auto"/>
        <w:sectPr w:rsidR="00937ACD">
          <w:pgSz w:w="16838" w:h="11906" w:orient="landscape"/>
          <w:pgMar w:top="851" w:right="1440" w:bottom="1274" w:left="1440" w:header="851" w:footer="992" w:gutter="0"/>
          <w:cols w:space="720"/>
          <w:docGrid w:type="lines" w:linePitch="312"/>
        </w:sectPr>
      </w:pPr>
      <w:r>
        <w:rPr>
          <w:rFonts w:hint="eastAsia"/>
        </w:rPr>
        <w:br w:type="page"/>
      </w:r>
    </w:p>
    <w:p w:rsidR="00937ACD" w:rsidRDefault="00797035">
      <w:pPr>
        <w:rPr>
          <w:b/>
        </w:rPr>
      </w:pPr>
      <w:r>
        <w:rPr>
          <w:rFonts w:eastAsia="SimSun" w:hint="eastAsia"/>
          <w:b/>
          <w:bCs/>
          <w:color w:val="000000"/>
        </w:rPr>
        <w:t xml:space="preserve">Proposal 7: Adopt one of the above two alternatives (e.g. </w:t>
      </w:r>
      <w:r>
        <w:rPr>
          <w:rFonts w:hint="eastAsia"/>
          <w:b/>
          <w:bCs/>
        </w:rPr>
        <w:t>a choice structure or a unified structure</w:t>
      </w:r>
      <w:r>
        <w:rPr>
          <w:rFonts w:eastAsia="SimSun" w:hint="eastAsia"/>
          <w:b/>
          <w:bCs/>
          <w:color w:val="000000"/>
        </w:rPr>
        <w:t xml:space="preserve">) to configure the </w:t>
      </w:r>
      <w:r>
        <w:rPr>
          <w:rFonts w:eastAsia="SimSun"/>
          <w:b/>
          <w:bCs/>
          <w:color w:val="000000"/>
        </w:rPr>
        <w:t>“</w:t>
      </w:r>
      <w:r>
        <w:rPr>
          <w:rFonts w:eastAsia="SimSun" w:hint="eastAsia"/>
          <w:b/>
          <w:bCs/>
          <w:color w:val="000000"/>
        </w:rPr>
        <w:t>DL carrier info</w:t>
      </w:r>
      <w:r>
        <w:rPr>
          <w:rFonts w:eastAsia="SimSun"/>
          <w:b/>
          <w:bCs/>
          <w:color w:val="000000"/>
        </w:rPr>
        <w:t>”</w:t>
      </w:r>
      <w:r>
        <w:rPr>
          <w:rFonts w:eastAsia="SimSun" w:hint="eastAsia"/>
          <w:b/>
          <w:bCs/>
          <w:color w:val="000000"/>
        </w:rPr>
        <w:t xml:space="preserve"> in the MO.</w:t>
      </w:r>
    </w:p>
    <w:p w:rsidR="00937ACD" w:rsidRDefault="00797035">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rsidR="00937ACD" w:rsidRDefault="00797035">
      <w:r>
        <w:t xml:space="preserve">In this contribution, </w:t>
      </w:r>
      <w:r>
        <w:rPr>
          <w:rFonts w:hint="eastAsia"/>
        </w:rPr>
        <w:t xml:space="preserve">further analysis on the configuration of </w:t>
      </w:r>
      <w:r>
        <w:t>“</w:t>
      </w:r>
      <w:r>
        <w:rPr>
          <w:rFonts w:hint="eastAsia"/>
        </w:rPr>
        <w:t>DL carrier info</w:t>
      </w:r>
      <w:r>
        <w:t>”</w:t>
      </w:r>
      <w:r>
        <w:rPr>
          <w:rFonts w:hint="eastAsia"/>
        </w:rPr>
        <w:t xml:space="preserve"> in the MO is given with the following observations and proposals:</w:t>
      </w:r>
    </w:p>
    <w:p w:rsidR="00937ACD" w:rsidRDefault="00797035">
      <w:r>
        <w:rPr>
          <w:rFonts w:hint="eastAsia"/>
        </w:rPr>
        <w:t>Observations:</w:t>
      </w:r>
    </w:p>
    <w:p w:rsidR="00937ACD" w:rsidRDefault="00797035">
      <w:pPr>
        <w:rPr>
          <w:b/>
          <w:bCs/>
        </w:rPr>
      </w:pPr>
      <w:r>
        <w:rPr>
          <w:rFonts w:hint="eastAsia"/>
          <w:b/>
          <w:bCs/>
        </w:rPr>
        <w:t>Observation 1: There are three types of carriers:</w:t>
      </w:r>
    </w:p>
    <w:p w:rsidR="00937ACD" w:rsidRDefault="00797035">
      <w:pPr>
        <w:numPr>
          <w:ilvl w:val="0"/>
          <w:numId w:val="6"/>
        </w:numPr>
        <w:ind w:left="840"/>
        <w:rPr>
          <w:b/>
          <w:bCs/>
        </w:rPr>
      </w:pPr>
      <w:r>
        <w:rPr>
          <w:rFonts w:hint="eastAsia"/>
          <w:b/>
          <w:bCs/>
        </w:rPr>
        <w:t>Type1: carrier with SSB on sync raster;</w:t>
      </w:r>
    </w:p>
    <w:p w:rsidR="00937ACD" w:rsidRDefault="00797035">
      <w:pPr>
        <w:numPr>
          <w:ilvl w:val="0"/>
          <w:numId w:val="6"/>
        </w:numPr>
        <w:ind w:left="840"/>
        <w:rPr>
          <w:b/>
          <w:bCs/>
        </w:rPr>
      </w:pPr>
      <w:r>
        <w:rPr>
          <w:rFonts w:hint="eastAsia"/>
          <w:b/>
          <w:bCs/>
        </w:rPr>
        <w:t>Type2: carrier with SSB off sync raster (but with no SSB on sync raster);</w:t>
      </w:r>
    </w:p>
    <w:p w:rsidR="00937ACD" w:rsidRDefault="00797035">
      <w:pPr>
        <w:numPr>
          <w:ilvl w:val="0"/>
          <w:numId w:val="6"/>
        </w:numPr>
        <w:ind w:left="840"/>
        <w:rPr>
          <w:b/>
          <w:bCs/>
        </w:rPr>
      </w:pPr>
      <w:r>
        <w:rPr>
          <w:rFonts w:hint="eastAsia"/>
          <w:b/>
          <w:bCs/>
        </w:rPr>
        <w:t>Type3: carrier w/o SSB;</w:t>
      </w:r>
    </w:p>
    <w:p w:rsidR="00937ACD" w:rsidRDefault="00797035">
      <w:pPr>
        <w:rPr>
          <w:b/>
          <w:bCs/>
        </w:rPr>
      </w:pPr>
      <w:r>
        <w:rPr>
          <w:rFonts w:hint="eastAsia"/>
          <w:b/>
          <w:bCs/>
        </w:rPr>
        <w:t xml:space="preserve">Observation 2: If using a NR-ARFCN to indicate reference point A, misalignment will occur between RAN1 and RAN2. </w:t>
      </w:r>
    </w:p>
    <w:p w:rsidR="00937ACD" w:rsidRDefault="00797035">
      <w:pPr>
        <w:rPr>
          <w:b/>
          <w:bCs/>
        </w:rPr>
      </w:pPr>
      <w:r>
        <w:rPr>
          <w:rFonts w:hint="eastAsia"/>
          <w:b/>
          <w:bCs/>
        </w:rPr>
        <w:t xml:space="preserve">Observation 3: If using a NR-ARFCN to indicate reference point A, there may be NR-ARFCN ambiguity issues if the SCS of reference point A is different from the granularity of NR-ARFCN. </w:t>
      </w:r>
    </w:p>
    <w:p w:rsidR="00937ACD" w:rsidRDefault="00937ACD"/>
    <w:p w:rsidR="00937ACD" w:rsidRDefault="00797035">
      <w:r>
        <w:rPr>
          <w:rFonts w:hint="eastAsia"/>
        </w:rPr>
        <w:t>Proposals:</w:t>
      </w:r>
    </w:p>
    <w:p w:rsidR="00937ACD" w:rsidRDefault="00797035">
      <w:pPr>
        <w:rPr>
          <w:b/>
          <w:bCs/>
        </w:rPr>
      </w:pPr>
      <w:r>
        <w:rPr>
          <w:rFonts w:hint="eastAsia"/>
          <w:b/>
          <w:bCs/>
        </w:rPr>
        <w:t xml:space="preserve">Proposal 1: The configuration of the </w:t>
      </w:r>
      <w:r>
        <w:rPr>
          <w:b/>
          <w:bCs/>
        </w:rPr>
        <w:t>“</w:t>
      </w:r>
      <w:r>
        <w:rPr>
          <w:rFonts w:hint="eastAsia"/>
          <w:b/>
          <w:bCs/>
        </w:rPr>
        <w:t>DL carrier info</w:t>
      </w:r>
      <w:r>
        <w:rPr>
          <w:b/>
          <w:bCs/>
        </w:rPr>
        <w:t>”</w:t>
      </w:r>
      <w:r>
        <w:rPr>
          <w:rFonts w:hint="eastAsia"/>
          <w:b/>
          <w:bCs/>
        </w:rPr>
        <w:t xml:space="preserve"> in the MO should be revised to support all the three possible kinds of MO, including, MO with SSB on sync raster, MO with SSB off sync raster (but with no SSB on sync raster) and MO without SSB.</w:t>
      </w:r>
    </w:p>
    <w:p w:rsidR="00937ACD" w:rsidRDefault="00797035">
      <w:pPr>
        <w:rPr>
          <w:b/>
          <w:bCs/>
        </w:rPr>
      </w:pPr>
      <w:r>
        <w:rPr>
          <w:rFonts w:hint="eastAsia"/>
          <w:b/>
          <w:bCs/>
        </w:rPr>
        <w:t xml:space="preserve">Proposal 2: For MO with CSI-RS, the configured </w:t>
      </w:r>
      <w:r>
        <w:rPr>
          <w:b/>
          <w:bCs/>
        </w:rPr>
        <w:t>“</w:t>
      </w:r>
      <w:r>
        <w:rPr>
          <w:rFonts w:hint="eastAsia"/>
          <w:b/>
          <w:bCs/>
        </w:rPr>
        <w:t>DL carrier info</w:t>
      </w:r>
      <w:r>
        <w:rPr>
          <w:b/>
          <w:bCs/>
        </w:rPr>
        <w:t>”</w:t>
      </w:r>
      <w:r>
        <w:rPr>
          <w:rFonts w:hint="eastAsia"/>
          <w:b/>
          <w:bCs/>
        </w:rPr>
        <w:t xml:space="preserve"> is used as the frequency reference for CSI-RS. Reference point A shou</w:t>
      </w:r>
      <w:r>
        <w:rPr>
          <w:b/>
          <w:bCs/>
        </w:rPr>
        <w:t>l</w:t>
      </w:r>
      <w:r>
        <w:rPr>
          <w:rFonts w:hint="eastAsia"/>
          <w:b/>
          <w:bCs/>
        </w:rPr>
        <w:t>d be deduced from the parameter</w:t>
      </w:r>
      <w:r>
        <w:rPr>
          <w:b/>
          <w:bCs/>
        </w:rPr>
        <w:t xml:space="preserve"> </w:t>
      </w:r>
      <w:r>
        <w:rPr>
          <w:rFonts w:hint="eastAsia"/>
          <w:b/>
          <w:bCs/>
        </w:rPr>
        <w:t>“</w:t>
      </w:r>
      <w:r>
        <w:rPr>
          <w:rFonts w:hint="eastAsia"/>
          <w:b/>
          <w:bCs/>
        </w:rPr>
        <w:t>Common-PRB-Grid-offset</w:t>
      </w:r>
      <w:r>
        <w:rPr>
          <w:rFonts w:hint="eastAsia"/>
          <w:b/>
          <w:bCs/>
        </w:rPr>
        <w:t>”</w:t>
      </w:r>
      <w:r>
        <w:rPr>
          <w:rFonts w:hint="eastAsia"/>
          <w:b/>
          <w:bCs/>
        </w:rPr>
        <w:t xml:space="preserve">introduced by RAN1 and the configured </w:t>
      </w:r>
      <w:r>
        <w:rPr>
          <w:b/>
          <w:bCs/>
        </w:rPr>
        <w:t>“</w:t>
      </w:r>
      <w:r>
        <w:rPr>
          <w:rFonts w:hint="eastAsia"/>
          <w:b/>
          <w:bCs/>
        </w:rPr>
        <w:t>DL carrier info</w:t>
      </w:r>
      <w:r>
        <w:rPr>
          <w:b/>
          <w:bCs/>
        </w:rPr>
        <w:t>”</w:t>
      </w:r>
      <w:r>
        <w:rPr>
          <w:rFonts w:hint="eastAsia"/>
          <w:b/>
          <w:bCs/>
        </w:rPr>
        <w:t xml:space="preserve"> in the MO.</w:t>
      </w:r>
    </w:p>
    <w:p w:rsidR="00937ACD" w:rsidRDefault="00797035">
      <w:pPr>
        <w:rPr>
          <w:b/>
          <w:bCs/>
        </w:rPr>
      </w:pPr>
      <w:r>
        <w:rPr>
          <w:rFonts w:hint="eastAsia"/>
          <w:b/>
          <w:bCs/>
        </w:rPr>
        <w:t xml:space="preserve">Proposal 3: The parameter </w:t>
      </w:r>
      <w:r>
        <w:rPr>
          <w:rFonts w:hint="eastAsia"/>
          <w:b/>
          <w:bCs/>
        </w:rPr>
        <w:t>“</w:t>
      </w:r>
      <w:r>
        <w:rPr>
          <w:rFonts w:hint="eastAsia"/>
          <w:b/>
          <w:bCs/>
        </w:rPr>
        <w:t>offset-ref-low-scs-ref-PRB</w:t>
      </w:r>
      <w:r>
        <w:rPr>
          <w:rFonts w:hint="eastAsia"/>
          <w:b/>
          <w:bCs/>
        </w:rPr>
        <w:t>”</w:t>
      </w:r>
      <w:r>
        <w:rPr>
          <w:rFonts w:hint="eastAsia"/>
          <w:b/>
          <w:bCs/>
        </w:rPr>
        <w:t xml:space="preserve"> introduced by RAN1 should be added back to the </w:t>
      </w:r>
      <w:r>
        <w:rPr>
          <w:rFonts w:hint="eastAsia"/>
          <w:b/>
          <w:bCs/>
          <w:i/>
        </w:rPr>
        <w:t>FrequencyInfoDL</w:t>
      </w:r>
      <w:r>
        <w:rPr>
          <w:rFonts w:hint="eastAsia"/>
          <w:b/>
          <w:bCs/>
        </w:rPr>
        <w:t>. And reference point A shou</w:t>
      </w:r>
      <w:r>
        <w:rPr>
          <w:b/>
          <w:bCs/>
        </w:rPr>
        <w:t>l</w:t>
      </w:r>
      <w:r>
        <w:rPr>
          <w:rFonts w:hint="eastAsia"/>
          <w:b/>
          <w:bCs/>
        </w:rPr>
        <w:t xml:space="preserve">d be deduced from </w:t>
      </w:r>
      <w:r>
        <w:rPr>
          <w:rFonts w:hint="eastAsia"/>
          <w:b/>
          <w:bCs/>
        </w:rPr>
        <w:t>“</w:t>
      </w:r>
      <w:r>
        <w:rPr>
          <w:rFonts w:hint="eastAsia"/>
          <w:b/>
          <w:bCs/>
        </w:rPr>
        <w:t>offset-ref-low-scs-ref-PRB</w:t>
      </w:r>
      <w:r>
        <w:rPr>
          <w:rFonts w:hint="eastAsia"/>
          <w:b/>
          <w:bCs/>
        </w:rPr>
        <w:t>”</w:t>
      </w:r>
      <w:r>
        <w:rPr>
          <w:rFonts w:hint="eastAsia"/>
          <w:b/>
          <w:bCs/>
        </w:rPr>
        <w:t>and the configured DL serving carrier frequency.</w:t>
      </w:r>
    </w:p>
    <w:p w:rsidR="00937ACD" w:rsidRDefault="00797035">
      <w:pPr>
        <w:rPr>
          <w:b/>
          <w:bCs/>
        </w:rPr>
      </w:pPr>
      <w:r>
        <w:rPr>
          <w:rFonts w:hint="eastAsia"/>
          <w:b/>
          <w:bCs/>
        </w:rPr>
        <w:t xml:space="preserve">Proposal 4: For MO with SSB on sync raster, configure the </w:t>
      </w:r>
      <w:r>
        <w:rPr>
          <w:b/>
          <w:bCs/>
        </w:rPr>
        <w:t>“</w:t>
      </w:r>
      <w:r>
        <w:rPr>
          <w:rFonts w:hint="eastAsia"/>
          <w:b/>
          <w:bCs/>
        </w:rPr>
        <w:t>DL carrier info</w:t>
      </w:r>
      <w:r>
        <w:rPr>
          <w:b/>
          <w:bCs/>
        </w:rPr>
        <w:t>”</w:t>
      </w:r>
      <w:r>
        <w:rPr>
          <w:rFonts w:hint="eastAsia"/>
          <w:b/>
          <w:bCs/>
        </w:rPr>
        <w:t xml:space="preserve"> as the GSCN of the SSB. The lowest PRB of the SSB is used as the reference location to deduce reference point A.</w:t>
      </w:r>
    </w:p>
    <w:p w:rsidR="00937ACD" w:rsidRDefault="00797035">
      <w:pPr>
        <w:rPr>
          <w:b/>
          <w:bCs/>
        </w:rPr>
      </w:pPr>
      <w:r>
        <w:rPr>
          <w:rFonts w:hint="eastAsia"/>
          <w:b/>
          <w:bCs/>
        </w:rPr>
        <w:t xml:space="preserve">Proposal 5: For MO with SSB off sync raster (but with no SSB on sync raster), configure the </w:t>
      </w:r>
      <w:r>
        <w:rPr>
          <w:b/>
          <w:bCs/>
        </w:rPr>
        <w:t>“</w:t>
      </w:r>
      <w:r>
        <w:rPr>
          <w:rFonts w:hint="eastAsia"/>
          <w:b/>
          <w:bCs/>
        </w:rPr>
        <w:t>DL carrier info</w:t>
      </w:r>
      <w:r>
        <w:rPr>
          <w:b/>
          <w:bCs/>
        </w:rPr>
        <w:t>”</w:t>
      </w:r>
      <w:r>
        <w:rPr>
          <w:rFonts w:hint="eastAsia"/>
          <w:b/>
          <w:bCs/>
        </w:rPr>
        <w:t xml:space="preserve"> as the NR-ARFCN of the SSB. The lowest PRB of the SSB is used as the reference location to deduce reference point A.</w:t>
      </w:r>
    </w:p>
    <w:p w:rsidR="00937ACD" w:rsidRDefault="00797035">
      <w:pPr>
        <w:rPr>
          <w:b/>
          <w:bCs/>
        </w:rPr>
      </w:pPr>
      <w:r>
        <w:rPr>
          <w:rFonts w:hint="eastAsia"/>
          <w:b/>
          <w:bCs/>
        </w:rPr>
        <w:t xml:space="preserve">Proposal 6: For MO without SSB o, configure the </w:t>
      </w:r>
      <w:r>
        <w:rPr>
          <w:b/>
          <w:bCs/>
        </w:rPr>
        <w:t>“</w:t>
      </w:r>
      <w:r>
        <w:rPr>
          <w:rFonts w:hint="eastAsia"/>
          <w:b/>
          <w:bCs/>
        </w:rPr>
        <w:t>DL carrier info</w:t>
      </w:r>
      <w:r>
        <w:rPr>
          <w:b/>
          <w:bCs/>
        </w:rPr>
        <w:t>”</w:t>
      </w:r>
      <w:r>
        <w:rPr>
          <w:rFonts w:hint="eastAsia"/>
          <w:b/>
          <w:bCs/>
        </w:rPr>
        <w:t xml:space="preserve"> as a NR-ARFCN within the MO. The NR-ARFCN is used as the reference location to deduce reference point A.</w:t>
      </w:r>
    </w:p>
    <w:p w:rsidR="00937ACD" w:rsidRDefault="00797035">
      <w:pPr>
        <w:rPr>
          <w:b/>
          <w:lang w:val="en-GB"/>
        </w:rPr>
      </w:pPr>
      <w:r>
        <w:rPr>
          <w:rFonts w:eastAsia="SimSun" w:hint="eastAsia"/>
          <w:b/>
          <w:bCs/>
          <w:color w:val="000000"/>
        </w:rPr>
        <w:t xml:space="preserve">Proposal 7: Adopt one of the above two alternatives (e.g. </w:t>
      </w:r>
      <w:r>
        <w:rPr>
          <w:rFonts w:hint="eastAsia"/>
          <w:b/>
          <w:bCs/>
        </w:rPr>
        <w:t>a choice structure or a unified structure</w:t>
      </w:r>
      <w:r>
        <w:rPr>
          <w:rFonts w:eastAsia="SimSun" w:hint="eastAsia"/>
          <w:b/>
          <w:bCs/>
          <w:color w:val="000000"/>
        </w:rPr>
        <w:t xml:space="preserve">) to configure the </w:t>
      </w:r>
      <w:r>
        <w:rPr>
          <w:rFonts w:eastAsia="SimSun"/>
          <w:b/>
          <w:bCs/>
          <w:color w:val="000000"/>
        </w:rPr>
        <w:t>“</w:t>
      </w:r>
      <w:r>
        <w:rPr>
          <w:rFonts w:eastAsia="SimSun" w:hint="eastAsia"/>
          <w:b/>
          <w:bCs/>
          <w:color w:val="000000"/>
        </w:rPr>
        <w:t>DL carrier info</w:t>
      </w:r>
      <w:r>
        <w:rPr>
          <w:rFonts w:eastAsia="SimSun"/>
          <w:b/>
          <w:bCs/>
          <w:color w:val="000000"/>
        </w:rPr>
        <w:t>”</w:t>
      </w:r>
      <w:r>
        <w:rPr>
          <w:rFonts w:eastAsia="SimSun" w:hint="eastAsia"/>
          <w:b/>
          <w:bCs/>
          <w:color w:val="000000"/>
        </w:rPr>
        <w:t xml:space="preserve"> in the MO.</w:t>
      </w:r>
    </w:p>
    <w:p w:rsidR="00937ACD" w:rsidRDefault="00797035">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p>
    <w:p w:rsidR="00937ACD" w:rsidRDefault="00797035">
      <w:pPr>
        <w:pStyle w:val="1"/>
        <w:numPr>
          <w:ilvl w:val="0"/>
          <w:numId w:val="7"/>
        </w:numPr>
        <w:ind w:firstLineChars="0"/>
      </w:pPr>
      <w:bookmarkStart w:id="16" w:name="_Ref30142"/>
      <w:r>
        <w:rPr>
          <w:rFonts w:hint="eastAsia"/>
        </w:rPr>
        <w:t>Draft CR 38331 v15.0.1-2018</w:t>
      </w:r>
      <w:bookmarkEnd w:id="16"/>
    </w:p>
    <w:p w:rsidR="00937ACD" w:rsidRDefault="00797035">
      <w:pPr>
        <w:pStyle w:val="1"/>
        <w:numPr>
          <w:ilvl w:val="0"/>
          <w:numId w:val="7"/>
        </w:numPr>
        <w:ind w:firstLineChars="0"/>
      </w:pPr>
      <w:bookmarkStart w:id="17" w:name="_Ref1701"/>
      <w:bookmarkStart w:id="18" w:name="_Ref9129"/>
      <w:r>
        <w:rPr>
          <w:rFonts w:hint="eastAsia"/>
        </w:rPr>
        <w:t>36.1</w:t>
      </w:r>
      <w:bookmarkEnd w:id="17"/>
      <w:r>
        <w:rPr>
          <w:rFonts w:hint="eastAsia"/>
        </w:rPr>
        <w:t>04 Base Station (BS) radio transmission and reception</w:t>
      </w:r>
      <w:bookmarkEnd w:id="18"/>
    </w:p>
    <w:p w:rsidR="00937ACD" w:rsidRDefault="00797035">
      <w:pPr>
        <w:pStyle w:val="1"/>
        <w:numPr>
          <w:ilvl w:val="0"/>
          <w:numId w:val="7"/>
        </w:numPr>
        <w:ind w:firstLineChars="0"/>
      </w:pPr>
      <w:bookmarkStart w:id="19" w:name="_Ref7331"/>
      <w:r>
        <w:rPr>
          <w:rFonts w:hint="eastAsia"/>
        </w:rPr>
        <w:t>R1-1801276</w:t>
      </w:r>
      <w:bookmarkEnd w:id="19"/>
      <w:r>
        <w:rPr>
          <w:rFonts w:hint="eastAsia"/>
        </w:rPr>
        <w:t xml:space="preserve"> RRC parameters</w:t>
      </w:r>
    </w:p>
    <w:p w:rsidR="00937ACD" w:rsidRDefault="00797035">
      <w:pPr>
        <w:pStyle w:val="1"/>
        <w:numPr>
          <w:ilvl w:val="0"/>
          <w:numId w:val="7"/>
        </w:numPr>
        <w:ind w:firstLineChars="0"/>
      </w:pPr>
      <w:bookmarkStart w:id="20" w:name="_Ref563"/>
      <w:r>
        <w:rPr>
          <w:rFonts w:hint="eastAsia"/>
        </w:rPr>
        <w:t>38.211 Physical channels and modulation</w:t>
      </w:r>
      <w:bookmarkEnd w:id="20"/>
    </w:p>
    <w:p w:rsidR="00937ACD" w:rsidRDefault="00937ACD">
      <w:pPr>
        <w:rPr>
          <w:highlight w:val="yellow"/>
          <w:lang w:val="en-GB"/>
        </w:rPr>
      </w:pPr>
    </w:p>
    <w:sectPr w:rsidR="00937ACD">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51ACA" w:rsidRDefault="00797035">
      <w:pPr>
        <w:spacing w:after="0" w:line="240" w:lineRule="auto"/>
      </w:pPr>
      <w:r>
        <w:separator/>
      </w:r>
    </w:p>
  </w:endnote>
  <w:endnote w:type="continuationSeparator" w:id="0">
    <w:p w:rsidR="00D51ACA" w:rsidRDefault="007970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STFangsong">
    <w:charset w:val="86"/>
    <w:family w:val="auto"/>
    <w:pitch w:val="variable"/>
    <w:sig w:usb0="00000287" w:usb1="080F0000" w:usb2="00000010" w:usb3="00000000" w:csb0="0004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37ACD" w:rsidRDefault="0079703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937ACD" w:rsidRDefault="00937AC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37ACD" w:rsidRDefault="00937ACD">
    <w:pPr>
      <w:pStyle w:val="Footer"/>
      <w:ind w:right="360"/>
      <w:jc w:val="both"/>
      <w:rPr>
        <w:rFonts w:ascii="SimSun" w:hAnsi="SimSu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51ACA" w:rsidRDefault="00797035">
      <w:pPr>
        <w:spacing w:after="0" w:line="240" w:lineRule="auto"/>
      </w:pPr>
      <w:r>
        <w:separator/>
      </w:r>
    </w:p>
  </w:footnote>
  <w:footnote w:type="continuationSeparator" w:id="0">
    <w:p w:rsidR="00D51ACA" w:rsidRDefault="00797035">
      <w:pPr>
        <w:spacing w:after="0" w:line="240" w:lineRule="auto"/>
      </w:pPr>
      <w:r>
        <w:continuationSeparator/>
      </w:r>
    </w:p>
  </w:footnote>
  <w:footnote w:id="1">
    <w:p w:rsidR="00937ACD" w:rsidRDefault="00797035">
      <w:pPr>
        <w:jc w:val="left"/>
      </w:pPr>
      <w:r>
        <w:rPr>
          <w:rFonts w:hint="eastAsia"/>
        </w:rPr>
        <w:footnoteRef/>
      </w:r>
      <w:r>
        <w:rPr>
          <w:rFonts w:hint="eastAsia"/>
        </w:rPr>
        <w:t xml:space="preserve"> </w:t>
      </w:r>
      <w:r>
        <w:t>The NR-ARFCN values are defined with the granularity of the global frequency raster (i.e. ΔF</w:t>
      </w:r>
      <w:r>
        <w:rPr>
          <w:vertAlign w:val="subscript"/>
        </w:rPr>
        <w:t>Global</w:t>
      </w:r>
      <w:r>
        <w:t>)</w:t>
      </w:r>
      <w:r>
        <w:rPr>
          <w:rFonts w:hint="eastAsia"/>
        </w:rPr>
        <w:t xml:space="preserve">, </w:t>
      </w:r>
      <w:r>
        <w:t xml:space="preserve">illustrated in Table 2. The SCS for SSB is 15 or 30 kHz (&lt;6GHz), 120 and 240 kHz (&gt;6GHz). </w:t>
      </w:r>
      <w:r>
        <w:rPr>
          <w:rFonts w:hint="eastAsia"/>
        </w:rPr>
        <w:t>It can be seen that t</w:t>
      </w:r>
      <w:r>
        <w:t>he SCS of SSB is the integer multiple of the granularity of the global frequency raster (i.e. ΔF</w:t>
      </w:r>
      <w:r>
        <w:rPr>
          <w:vertAlign w:val="subscript"/>
        </w:rPr>
        <w:t>Global</w:t>
      </w:r>
      <w:r>
        <w:t>) defined by RAN4</w:t>
      </w:r>
      <w:r>
        <w:rPr>
          <w:rFonts w:hint="eastAsia"/>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37ACD" w:rsidRDefault="00937ACD">
    <w:pPr>
      <w:jc w:val="distribute"/>
      <w:rPr>
        <w:rFonts w:eastAsia="STFangsong"/>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E59EF"/>
    <w:multiLevelType w:val="multilevel"/>
    <w:tmpl w:val="013E59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14EE10F8"/>
    <w:multiLevelType w:val="multilevel"/>
    <w:tmpl w:val="14EE10F8"/>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2689023A"/>
    <w:multiLevelType w:val="multilevel"/>
    <w:tmpl w:val="268902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5A7EC503"/>
    <w:multiLevelType w:val="singleLevel"/>
    <w:tmpl w:val="5A7EC503"/>
    <w:lvl w:ilvl="0">
      <w:start w:val="1"/>
      <w:numFmt w:val="bullet"/>
      <w:lvlText w:val="−"/>
      <w:lvlJc w:val="left"/>
      <w:pPr>
        <w:ind w:left="420" w:hanging="420"/>
      </w:pPr>
      <w:rPr>
        <w:rFonts w:ascii="Arial" w:hAnsi="Arial" w:cs="Arial" w:hint="default"/>
      </w:rPr>
    </w:lvl>
  </w:abstractNum>
  <w:abstractNum w:abstractNumId="6" w15:restartNumberingAfterBreak="0">
    <w:nsid w:val="5A878A73"/>
    <w:multiLevelType w:val="multilevel"/>
    <w:tmpl w:val="5A878A73"/>
    <w:lvl w:ilvl="0">
      <w:start w:val="2"/>
      <w:numFmt w:val="decimal"/>
      <w:lvlText w:val="%1."/>
      <w:lvlJc w:val="left"/>
      <w:pPr>
        <w:tabs>
          <w:tab w:val="left" w:pos="432"/>
        </w:tabs>
        <w:ind w:left="432" w:hanging="432"/>
      </w:pPr>
      <w:rPr>
        <w:rFonts w:ascii="SimSun" w:eastAsia="SimSun" w:hAnsi="SimSun" w:cs="SimSun" w:hint="default"/>
      </w:rPr>
    </w:lvl>
    <w:lvl w:ilvl="1">
      <w:start w:val="1"/>
      <w:numFmt w:val="decimal"/>
      <w:pStyle w:val="Heading2"/>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num w:numId="1">
    <w:abstractNumId w:val="6"/>
  </w:num>
  <w:num w:numId="2">
    <w:abstractNumId w:val="4"/>
  </w:num>
  <w:num w:numId="3">
    <w:abstractNumId w:val="1"/>
  </w:num>
  <w:num w:numId="4">
    <w:abstractNumId w:val="0"/>
  </w:num>
  <w:num w:numId="5">
    <w:abstractNumId w:val="3"/>
  </w:num>
  <w:num w:numId="6">
    <w:abstractNumId w:val="5"/>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6"/>
  <w:doNotDisplayPageBoundaries/>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B16BC"/>
    <w:rsid w:val="00001366"/>
    <w:rsid w:val="000055B1"/>
    <w:rsid w:val="000103E7"/>
    <w:rsid w:val="00011CDF"/>
    <w:rsid w:val="00013FAD"/>
    <w:rsid w:val="000172F4"/>
    <w:rsid w:val="00017BA5"/>
    <w:rsid w:val="00021259"/>
    <w:rsid w:val="00021359"/>
    <w:rsid w:val="000248FC"/>
    <w:rsid w:val="0002660A"/>
    <w:rsid w:val="00026899"/>
    <w:rsid w:val="0002698B"/>
    <w:rsid w:val="00035EF9"/>
    <w:rsid w:val="00037973"/>
    <w:rsid w:val="00040A63"/>
    <w:rsid w:val="0004105F"/>
    <w:rsid w:val="00042E6F"/>
    <w:rsid w:val="00043923"/>
    <w:rsid w:val="000563ED"/>
    <w:rsid w:val="000569AB"/>
    <w:rsid w:val="000635B8"/>
    <w:rsid w:val="0006544A"/>
    <w:rsid w:val="0007093A"/>
    <w:rsid w:val="0007205B"/>
    <w:rsid w:val="000755A8"/>
    <w:rsid w:val="00076B12"/>
    <w:rsid w:val="000803CC"/>
    <w:rsid w:val="000804D4"/>
    <w:rsid w:val="0008122E"/>
    <w:rsid w:val="00082CAA"/>
    <w:rsid w:val="00084609"/>
    <w:rsid w:val="000875C4"/>
    <w:rsid w:val="0009084A"/>
    <w:rsid w:val="000915A4"/>
    <w:rsid w:val="0009278C"/>
    <w:rsid w:val="00092939"/>
    <w:rsid w:val="00094334"/>
    <w:rsid w:val="00097209"/>
    <w:rsid w:val="00097368"/>
    <w:rsid w:val="0009777E"/>
    <w:rsid w:val="000A204F"/>
    <w:rsid w:val="000A2A28"/>
    <w:rsid w:val="000A2D0A"/>
    <w:rsid w:val="000A3A4E"/>
    <w:rsid w:val="000A53F5"/>
    <w:rsid w:val="000A5A53"/>
    <w:rsid w:val="000A694E"/>
    <w:rsid w:val="000B21DA"/>
    <w:rsid w:val="000B25A2"/>
    <w:rsid w:val="000B31AA"/>
    <w:rsid w:val="000B38F6"/>
    <w:rsid w:val="000B4B76"/>
    <w:rsid w:val="000B4D2F"/>
    <w:rsid w:val="000B6382"/>
    <w:rsid w:val="000B65CB"/>
    <w:rsid w:val="000B780E"/>
    <w:rsid w:val="000C2690"/>
    <w:rsid w:val="000C364E"/>
    <w:rsid w:val="000C5D4C"/>
    <w:rsid w:val="000C6D74"/>
    <w:rsid w:val="000C7FC7"/>
    <w:rsid w:val="000D18C5"/>
    <w:rsid w:val="000D2BF9"/>
    <w:rsid w:val="000E1125"/>
    <w:rsid w:val="000E1993"/>
    <w:rsid w:val="000E3611"/>
    <w:rsid w:val="000E3B8A"/>
    <w:rsid w:val="000F0A7B"/>
    <w:rsid w:val="00100030"/>
    <w:rsid w:val="00105872"/>
    <w:rsid w:val="001109FF"/>
    <w:rsid w:val="00111C96"/>
    <w:rsid w:val="00111CE0"/>
    <w:rsid w:val="00111DF0"/>
    <w:rsid w:val="001135C5"/>
    <w:rsid w:val="001147C0"/>
    <w:rsid w:val="001253A3"/>
    <w:rsid w:val="00125762"/>
    <w:rsid w:val="00126145"/>
    <w:rsid w:val="0012673B"/>
    <w:rsid w:val="001277F8"/>
    <w:rsid w:val="00131E4E"/>
    <w:rsid w:val="00131F75"/>
    <w:rsid w:val="0013288E"/>
    <w:rsid w:val="00134275"/>
    <w:rsid w:val="001360EA"/>
    <w:rsid w:val="00137B0E"/>
    <w:rsid w:val="00137D4E"/>
    <w:rsid w:val="001413B6"/>
    <w:rsid w:val="00141835"/>
    <w:rsid w:val="00145AFF"/>
    <w:rsid w:val="00147740"/>
    <w:rsid w:val="00150BAB"/>
    <w:rsid w:val="00153B68"/>
    <w:rsid w:val="001601B5"/>
    <w:rsid w:val="00160A40"/>
    <w:rsid w:val="001618DB"/>
    <w:rsid w:val="001627D9"/>
    <w:rsid w:val="00171FF9"/>
    <w:rsid w:val="0017245C"/>
    <w:rsid w:val="00175874"/>
    <w:rsid w:val="001767E6"/>
    <w:rsid w:val="00176AC2"/>
    <w:rsid w:val="00177B1A"/>
    <w:rsid w:val="001802FB"/>
    <w:rsid w:val="001806A8"/>
    <w:rsid w:val="00180983"/>
    <w:rsid w:val="0018310D"/>
    <w:rsid w:val="00186C3C"/>
    <w:rsid w:val="00187FEF"/>
    <w:rsid w:val="00190A8D"/>
    <w:rsid w:val="001917BC"/>
    <w:rsid w:val="0019547D"/>
    <w:rsid w:val="00195E1F"/>
    <w:rsid w:val="00196645"/>
    <w:rsid w:val="00197997"/>
    <w:rsid w:val="001A384E"/>
    <w:rsid w:val="001A4015"/>
    <w:rsid w:val="001A6AFD"/>
    <w:rsid w:val="001A7B0D"/>
    <w:rsid w:val="001B21A1"/>
    <w:rsid w:val="001B337C"/>
    <w:rsid w:val="001B4FB5"/>
    <w:rsid w:val="001B5AE5"/>
    <w:rsid w:val="001B7027"/>
    <w:rsid w:val="001B7C67"/>
    <w:rsid w:val="001C0CED"/>
    <w:rsid w:val="001C1105"/>
    <w:rsid w:val="001C17C6"/>
    <w:rsid w:val="001C22DE"/>
    <w:rsid w:val="001C3C4C"/>
    <w:rsid w:val="001D2914"/>
    <w:rsid w:val="001D2FB0"/>
    <w:rsid w:val="001D4420"/>
    <w:rsid w:val="001E0341"/>
    <w:rsid w:val="001E1C36"/>
    <w:rsid w:val="001E3D8C"/>
    <w:rsid w:val="001E43EF"/>
    <w:rsid w:val="001E44CD"/>
    <w:rsid w:val="001E5F91"/>
    <w:rsid w:val="001E6F40"/>
    <w:rsid w:val="001F30BD"/>
    <w:rsid w:val="001F3DF5"/>
    <w:rsid w:val="001F4346"/>
    <w:rsid w:val="001F7FD8"/>
    <w:rsid w:val="00200DAA"/>
    <w:rsid w:val="00201FFE"/>
    <w:rsid w:val="00202C4B"/>
    <w:rsid w:val="00205CC0"/>
    <w:rsid w:val="00206380"/>
    <w:rsid w:val="00212EB1"/>
    <w:rsid w:val="002155FA"/>
    <w:rsid w:val="002176DE"/>
    <w:rsid w:val="00220022"/>
    <w:rsid w:val="00223B64"/>
    <w:rsid w:val="00224379"/>
    <w:rsid w:val="0023029F"/>
    <w:rsid w:val="00230BCA"/>
    <w:rsid w:val="00231281"/>
    <w:rsid w:val="00231DC2"/>
    <w:rsid w:val="002333B7"/>
    <w:rsid w:val="002344F2"/>
    <w:rsid w:val="002350A1"/>
    <w:rsid w:val="002368E4"/>
    <w:rsid w:val="00237BC2"/>
    <w:rsid w:val="00241832"/>
    <w:rsid w:val="00241C40"/>
    <w:rsid w:val="00244D42"/>
    <w:rsid w:val="002462A0"/>
    <w:rsid w:val="00246FFA"/>
    <w:rsid w:val="00247076"/>
    <w:rsid w:val="00252B94"/>
    <w:rsid w:val="00255E19"/>
    <w:rsid w:val="00256C2E"/>
    <w:rsid w:val="00257233"/>
    <w:rsid w:val="00260716"/>
    <w:rsid w:val="0026193E"/>
    <w:rsid w:val="00261A9C"/>
    <w:rsid w:val="00262518"/>
    <w:rsid w:val="00270A1C"/>
    <w:rsid w:val="00270FA0"/>
    <w:rsid w:val="00271ED8"/>
    <w:rsid w:val="002730ED"/>
    <w:rsid w:val="00275699"/>
    <w:rsid w:val="00280BDD"/>
    <w:rsid w:val="00281718"/>
    <w:rsid w:val="00282A81"/>
    <w:rsid w:val="002855D0"/>
    <w:rsid w:val="00290E18"/>
    <w:rsid w:val="00291D54"/>
    <w:rsid w:val="00297A88"/>
    <w:rsid w:val="002B22C6"/>
    <w:rsid w:val="002B24A3"/>
    <w:rsid w:val="002B2BBC"/>
    <w:rsid w:val="002B351B"/>
    <w:rsid w:val="002B3C48"/>
    <w:rsid w:val="002B3D8F"/>
    <w:rsid w:val="002B434C"/>
    <w:rsid w:val="002B4F1D"/>
    <w:rsid w:val="002C0864"/>
    <w:rsid w:val="002C0F12"/>
    <w:rsid w:val="002C3873"/>
    <w:rsid w:val="002C4649"/>
    <w:rsid w:val="002D00AA"/>
    <w:rsid w:val="002D044D"/>
    <w:rsid w:val="002D0F0A"/>
    <w:rsid w:val="002D35FA"/>
    <w:rsid w:val="002D3797"/>
    <w:rsid w:val="002D6461"/>
    <w:rsid w:val="002D650F"/>
    <w:rsid w:val="002D6E18"/>
    <w:rsid w:val="002E002E"/>
    <w:rsid w:val="002E28F9"/>
    <w:rsid w:val="002E7525"/>
    <w:rsid w:val="002F01CA"/>
    <w:rsid w:val="002F029C"/>
    <w:rsid w:val="002F1163"/>
    <w:rsid w:val="002F3161"/>
    <w:rsid w:val="002F5517"/>
    <w:rsid w:val="003005AF"/>
    <w:rsid w:val="00305358"/>
    <w:rsid w:val="0030650B"/>
    <w:rsid w:val="00312C1A"/>
    <w:rsid w:val="00312DD1"/>
    <w:rsid w:val="00313308"/>
    <w:rsid w:val="003144CA"/>
    <w:rsid w:val="003171FD"/>
    <w:rsid w:val="00321077"/>
    <w:rsid w:val="00322EDB"/>
    <w:rsid w:val="003268BB"/>
    <w:rsid w:val="00330072"/>
    <w:rsid w:val="00330B4E"/>
    <w:rsid w:val="0033176D"/>
    <w:rsid w:val="00333D6C"/>
    <w:rsid w:val="00335B60"/>
    <w:rsid w:val="00335F69"/>
    <w:rsid w:val="00336046"/>
    <w:rsid w:val="00340AAF"/>
    <w:rsid w:val="003436BE"/>
    <w:rsid w:val="0034542E"/>
    <w:rsid w:val="00345FC0"/>
    <w:rsid w:val="003469FC"/>
    <w:rsid w:val="00347800"/>
    <w:rsid w:val="003504B5"/>
    <w:rsid w:val="003546A6"/>
    <w:rsid w:val="00354915"/>
    <w:rsid w:val="00354E6F"/>
    <w:rsid w:val="003577BE"/>
    <w:rsid w:val="00362FCF"/>
    <w:rsid w:val="0036468F"/>
    <w:rsid w:val="00366993"/>
    <w:rsid w:val="00370E0A"/>
    <w:rsid w:val="00371876"/>
    <w:rsid w:val="00372C00"/>
    <w:rsid w:val="00382FAE"/>
    <w:rsid w:val="003832DC"/>
    <w:rsid w:val="0038426C"/>
    <w:rsid w:val="00384541"/>
    <w:rsid w:val="00385C87"/>
    <w:rsid w:val="00387F14"/>
    <w:rsid w:val="00391402"/>
    <w:rsid w:val="00391F87"/>
    <w:rsid w:val="00393338"/>
    <w:rsid w:val="00394979"/>
    <w:rsid w:val="00394FC5"/>
    <w:rsid w:val="00395D56"/>
    <w:rsid w:val="00396952"/>
    <w:rsid w:val="00396B4A"/>
    <w:rsid w:val="003A150D"/>
    <w:rsid w:val="003A2A06"/>
    <w:rsid w:val="003A390E"/>
    <w:rsid w:val="003A3ACC"/>
    <w:rsid w:val="003A4C78"/>
    <w:rsid w:val="003A552B"/>
    <w:rsid w:val="003B132E"/>
    <w:rsid w:val="003B139B"/>
    <w:rsid w:val="003B1963"/>
    <w:rsid w:val="003B3A50"/>
    <w:rsid w:val="003B448B"/>
    <w:rsid w:val="003B4F2D"/>
    <w:rsid w:val="003C3E62"/>
    <w:rsid w:val="003C54A8"/>
    <w:rsid w:val="003D01E0"/>
    <w:rsid w:val="003D0EF8"/>
    <w:rsid w:val="003D1455"/>
    <w:rsid w:val="003D2B72"/>
    <w:rsid w:val="003D42C7"/>
    <w:rsid w:val="003D7765"/>
    <w:rsid w:val="003E1518"/>
    <w:rsid w:val="003E1A5E"/>
    <w:rsid w:val="003E2DCD"/>
    <w:rsid w:val="003E42F6"/>
    <w:rsid w:val="003E48E7"/>
    <w:rsid w:val="003E7C95"/>
    <w:rsid w:val="003E7D68"/>
    <w:rsid w:val="003F1437"/>
    <w:rsid w:val="003F25D2"/>
    <w:rsid w:val="003F448B"/>
    <w:rsid w:val="003F58F6"/>
    <w:rsid w:val="003F6316"/>
    <w:rsid w:val="00401149"/>
    <w:rsid w:val="00402720"/>
    <w:rsid w:val="00402985"/>
    <w:rsid w:val="00406113"/>
    <w:rsid w:val="00406593"/>
    <w:rsid w:val="004069B2"/>
    <w:rsid w:val="00410408"/>
    <w:rsid w:val="00411066"/>
    <w:rsid w:val="00413229"/>
    <w:rsid w:val="004228A3"/>
    <w:rsid w:val="004229AC"/>
    <w:rsid w:val="00423D3B"/>
    <w:rsid w:val="004245A3"/>
    <w:rsid w:val="00424A48"/>
    <w:rsid w:val="004274EC"/>
    <w:rsid w:val="00427917"/>
    <w:rsid w:val="00430196"/>
    <w:rsid w:val="00430AFB"/>
    <w:rsid w:val="0043144A"/>
    <w:rsid w:val="00433D36"/>
    <w:rsid w:val="00435893"/>
    <w:rsid w:val="00436238"/>
    <w:rsid w:val="00441EB5"/>
    <w:rsid w:val="0044341B"/>
    <w:rsid w:val="00443D84"/>
    <w:rsid w:val="00444F7D"/>
    <w:rsid w:val="00445007"/>
    <w:rsid w:val="00446A9B"/>
    <w:rsid w:val="00453750"/>
    <w:rsid w:val="00456668"/>
    <w:rsid w:val="0046088D"/>
    <w:rsid w:val="00460FF4"/>
    <w:rsid w:val="00462F02"/>
    <w:rsid w:val="00466EDC"/>
    <w:rsid w:val="00467368"/>
    <w:rsid w:val="00467D25"/>
    <w:rsid w:val="00470697"/>
    <w:rsid w:val="0047403A"/>
    <w:rsid w:val="00474161"/>
    <w:rsid w:val="00474C36"/>
    <w:rsid w:val="00475E38"/>
    <w:rsid w:val="0048006F"/>
    <w:rsid w:val="00481476"/>
    <w:rsid w:val="00482BBB"/>
    <w:rsid w:val="00485114"/>
    <w:rsid w:val="00485670"/>
    <w:rsid w:val="00485AE4"/>
    <w:rsid w:val="00486111"/>
    <w:rsid w:val="0049176F"/>
    <w:rsid w:val="00491819"/>
    <w:rsid w:val="00492EA5"/>
    <w:rsid w:val="004931A7"/>
    <w:rsid w:val="00493247"/>
    <w:rsid w:val="004A0053"/>
    <w:rsid w:val="004A2687"/>
    <w:rsid w:val="004A402F"/>
    <w:rsid w:val="004A5D00"/>
    <w:rsid w:val="004B2B05"/>
    <w:rsid w:val="004B2BBA"/>
    <w:rsid w:val="004B71F4"/>
    <w:rsid w:val="004B76A2"/>
    <w:rsid w:val="004B76B6"/>
    <w:rsid w:val="004C0B5E"/>
    <w:rsid w:val="004C16C3"/>
    <w:rsid w:val="004C16F8"/>
    <w:rsid w:val="004C63EE"/>
    <w:rsid w:val="004D1073"/>
    <w:rsid w:val="004D1EE6"/>
    <w:rsid w:val="004D238B"/>
    <w:rsid w:val="004D39A3"/>
    <w:rsid w:val="004D7034"/>
    <w:rsid w:val="004E06BE"/>
    <w:rsid w:val="004E3A45"/>
    <w:rsid w:val="004E3B7D"/>
    <w:rsid w:val="004E3E3E"/>
    <w:rsid w:val="004E5219"/>
    <w:rsid w:val="004E5753"/>
    <w:rsid w:val="004E7F3D"/>
    <w:rsid w:val="004F10CA"/>
    <w:rsid w:val="004F4675"/>
    <w:rsid w:val="004F557E"/>
    <w:rsid w:val="00501570"/>
    <w:rsid w:val="005017DA"/>
    <w:rsid w:val="0050411A"/>
    <w:rsid w:val="0050619E"/>
    <w:rsid w:val="005069E2"/>
    <w:rsid w:val="00506B0D"/>
    <w:rsid w:val="00506BCB"/>
    <w:rsid w:val="0051029C"/>
    <w:rsid w:val="005146EB"/>
    <w:rsid w:val="00514EAD"/>
    <w:rsid w:val="005214BE"/>
    <w:rsid w:val="005219AA"/>
    <w:rsid w:val="00522736"/>
    <w:rsid w:val="00525585"/>
    <w:rsid w:val="00525D1A"/>
    <w:rsid w:val="0052657B"/>
    <w:rsid w:val="00534869"/>
    <w:rsid w:val="00536465"/>
    <w:rsid w:val="005371D2"/>
    <w:rsid w:val="00537528"/>
    <w:rsid w:val="00542ED7"/>
    <w:rsid w:val="00545A76"/>
    <w:rsid w:val="00545F9C"/>
    <w:rsid w:val="005506C7"/>
    <w:rsid w:val="005514AA"/>
    <w:rsid w:val="0055689F"/>
    <w:rsid w:val="005602A0"/>
    <w:rsid w:val="00561349"/>
    <w:rsid w:val="00565363"/>
    <w:rsid w:val="005657FC"/>
    <w:rsid w:val="00567054"/>
    <w:rsid w:val="00567A9A"/>
    <w:rsid w:val="00570FEC"/>
    <w:rsid w:val="00571A8C"/>
    <w:rsid w:val="0057258B"/>
    <w:rsid w:val="00572AC4"/>
    <w:rsid w:val="0057377D"/>
    <w:rsid w:val="00575034"/>
    <w:rsid w:val="00576AA6"/>
    <w:rsid w:val="005842C1"/>
    <w:rsid w:val="00585E04"/>
    <w:rsid w:val="005910DD"/>
    <w:rsid w:val="005940C1"/>
    <w:rsid w:val="0059566C"/>
    <w:rsid w:val="0059585E"/>
    <w:rsid w:val="005A05A3"/>
    <w:rsid w:val="005A3156"/>
    <w:rsid w:val="005A4048"/>
    <w:rsid w:val="005A53DF"/>
    <w:rsid w:val="005A6185"/>
    <w:rsid w:val="005B052E"/>
    <w:rsid w:val="005B220B"/>
    <w:rsid w:val="005B2E19"/>
    <w:rsid w:val="005B66D2"/>
    <w:rsid w:val="005B7842"/>
    <w:rsid w:val="005C1374"/>
    <w:rsid w:val="005C1AC7"/>
    <w:rsid w:val="005C20A4"/>
    <w:rsid w:val="005C2356"/>
    <w:rsid w:val="005C4B5D"/>
    <w:rsid w:val="005C75A2"/>
    <w:rsid w:val="005D57F1"/>
    <w:rsid w:val="005D680C"/>
    <w:rsid w:val="005E06D3"/>
    <w:rsid w:val="005E27C0"/>
    <w:rsid w:val="005E3AE4"/>
    <w:rsid w:val="005E4F1C"/>
    <w:rsid w:val="005F097D"/>
    <w:rsid w:val="005F1004"/>
    <w:rsid w:val="005F1FAE"/>
    <w:rsid w:val="005F42AD"/>
    <w:rsid w:val="005F4A01"/>
    <w:rsid w:val="005F56A6"/>
    <w:rsid w:val="005F6041"/>
    <w:rsid w:val="005F7E99"/>
    <w:rsid w:val="00601081"/>
    <w:rsid w:val="006012C6"/>
    <w:rsid w:val="00603239"/>
    <w:rsid w:val="0060473D"/>
    <w:rsid w:val="006053DC"/>
    <w:rsid w:val="00607A61"/>
    <w:rsid w:val="0061011F"/>
    <w:rsid w:val="006127D4"/>
    <w:rsid w:val="00612CCC"/>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7BD"/>
    <w:rsid w:val="006408DC"/>
    <w:rsid w:val="006413AD"/>
    <w:rsid w:val="00643A7A"/>
    <w:rsid w:val="0064545A"/>
    <w:rsid w:val="006503F8"/>
    <w:rsid w:val="00650D0F"/>
    <w:rsid w:val="00651856"/>
    <w:rsid w:val="006521E7"/>
    <w:rsid w:val="00654C0E"/>
    <w:rsid w:val="00655018"/>
    <w:rsid w:val="0065579F"/>
    <w:rsid w:val="00670351"/>
    <w:rsid w:val="006706AA"/>
    <w:rsid w:val="006718B7"/>
    <w:rsid w:val="00673154"/>
    <w:rsid w:val="00674597"/>
    <w:rsid w:val="006746B2"/>
    <w:rsid w:val="0067540D"/>
    <w:rsid w:val="0068365D"/>
    <w:rsid w:val="0068430C"/>
    <w:rsid w:val="00685237"/>
    <w:rsid w:val="00690BB8"/>
    <w:rsid w:val="0069144C"/>
    <w:rsid w:val="0069161A"/>
    <w:rsid w:val="0069189C"/>
    <w:rsid w:val="00691E28"/>
    <w:rsid w:val="006954BD"/>
    <w:rsid w:val="006978B2"/>
    <w:rsid w:val="00697AE5"/>
    <w:rsid w:val="00697DD7"/>
    <w:rsid w:val="006A13FE"/>
    <w:rsid w:val="006A451F"/>
    <w:rsid w:val="006A67C2"/>
    <w:rsid w:val="006A6A31"/>
    <w:rsid w:val="006B0895"/>
    <w:rsid w:val="006B0BCD"/>
    <w:rsid w:val="006B0CBE"/>
    <w:rsid w:val="006B1969"/>
    <w:rsid w:val="006B2F1E"/>
    <w:rsid w:val="006B3DD7"/>
    <w:rsid w:val="006B48F1"/>
    <w:rsid w:val="006B4C14"/>
    <w:rsid w:val="006C2D21"/>
    <w:rsid w:val="006C60A2"/>
    <w:rsid w:val="006C6193"/>
    <w:rsid w:val="006D5430"/>
    <w:rsid w:val="006D63EF"/>
    <w:rsid w:val="006D7CA8"/>
    <w:rsid w:val="006E2FE4"/>
    <w:rsid w:val="006E36C6"/>
    <w:rsid w:val="006E3B73"/>
    <w:rsid w:val="006E4FA6"/>
    <w:rsid w:val="006E7570"/>
    <w:rsid w:val="006F2252"/>
    <w:rsid w:val="006F259F"/>
    <w:rsid w:val="006F3D72"/>
    <w:rsid w:val="006F3FB1"/>
    <w:rsid w:val="006F4B94"/>
    <w:rsid w:val="006F511B"/>
    <w:rsid w:val="006F6130"/>
    <w:rsid w:val="006F6C14"/>
    <w:rsid w:val="006F6CFF"/>
    <w:rsid w:val="006F6EB8"/>
    <w:rsid w:val="006F72DD"/>
    <w:rsid w:val="006F7CA8"/>
    <w:rsid w:val="0070393B"/>
    <w:rsid w:val="00704BC7"/>
    <w:rsid w:val="007051AF"/>
    <w:rsid w:val="00705FA1"/>
    <w:rsid w:val="00707E83"/>
    <w:rsid w:val="00711E45"/>
    <w:rsid w:val="007165BE"/>
    <w:rsid w:val="007200FA"/>
    <w:rsid w:val="00723530"/>
    <w:rsid w:val="00725CC4"/>
    <w:rsid w:val="00726958"/>
    <w:rsid w:val="00727D4D"/>
    <w:rsid w:val="00731322"/>
    <w:rsid w:val="00731764"/>
    <w:rsid w:val="00731E30"/>
    <w:rsid w:val="00734110"/>
    <w:rsid w:val="00736CDD"/>
    <w:rsid w:val="00736FEF"/>
    <w:rsid w:val="00737516"/>
    <w:rsid w:val="00741230"/>
    <w:rsid w:val="0074310F"/>
    <w:rsid w:val="00745B29"/>
    <w:rsid w:val="00745C1D"/>
    <w:rsid w:val="007517C3"/>
    <w:rsid w:val="00751F23"/>
    <w:rsid w:val="007548AC"/>
    <w:rsid w:val="007573D2"/>
    <w:rsid w:val="007577AC"/>
    <w:rsid w:val="00760C49"/>
    <w:rsid w:val="007626A2"/>
    <w:rsid w:val="007651F0"/>
    <w:rsid w:val="00765D32"/>
    <w:rsid w:val="007676B1"/>
    <w:rsid w:val="007705A1"/>
    <w:rsid w:val="00770F43"/>
    <w:rsid w:val="00771468"/>
    <w:rsid w:val="007719AC"/>
    <w:rsid w:val="00773686"/>
    <w:rsid w:val="0077519F"/>
    <w:rsid w:val="00776AD0"/>
    <w:rsid w:val="00776EA4"/>
    <w:rsid w:val="007776DA"/>
    <w:rsid w:val="00787A57"/>
    <w:rsid w:val="00787B7D"/>
    <w:rsid w:val="00792D48"/>
    <w:rsid w:val="00793203"/>
    <w:rsid w:val="00795931"/>
    <w:rsid w:val="00796A2A"/>
    <w:rsid w:val="00797035"/>
    <w:rsid w:val="007A053E"/>
    <w:rsid w:val="007A2A69"/>
    <w:rsid w:val="007A6821"/>
    <w:rsid w:val="007B055F"/>
    <w:rsid w:val="007B0BAC"/>
    <w:rsid w:val="007B1B67"/>
    <w:rsid w:val="007B3EE9"/>
    <w:rsid w:val="007B4B41"/>
    <w:rsid w:val="007B6028"/>
    <w:rsid w:val="007C0BA7"/>
    <w:rsid w:val="007C2A0A"/>
    <w:rsid w:val="007C33E4"/>
    <w:rsid w:val="007C41B3"/>
    <w:rsid w:val="007C44F4"/>
    <w:rsid w:val="007D2587"/>
    <w:rsid w:val="007D36F2"/>
    <w:rsid w:val="007D5A25"/>
    <w:rsid w:val="007E0F24"/>
    <w:rsid w:val="007E17B1"/>
    <w:rsid w:val="007E27C0"/>
    <w:rsid w:val="007E4716"/>
    <w:rsid w:val="007E6E32"/>
    <w:rsid w:val="007E771D"/>
    <w:rsid w:val="007F3C31"/>
    <w:rsid w:val="007F3DA7"/>
    <w:rsid w:val="007F4203"/>
    <w:rsid w:val="007F502E"/>
    <w:rsid w:val="007F65F6"/>
    <w:rsid w:val="007F6A42"/>
    <w:rsid w:val="008013CA"/>
    <w:rsid w:val="00804AEB"/>
    <w:rsid w:val="008056CF"/>
    <w:rsid w:val="00806C7C"/>
    <w:rsid w:val="0080728E"/>
    <w:rsid w:val="00812FD7"/>
    <w:rsid w:val="00814945"/>
    <w:rsid w:val="00814985"/>
    <w:rsid w:val="00814A7F"/>
    <w:rsid w:val="00815CAF"/>
    <w:rsid w:val="008160BF"/>
    <w:rsid w:val="00816F96"/>
    <w:rsid w:val="008175D4"/>
    <w:rsid w:val="00823AF8"/>
    <w:rsid w:val="00826157"/>
    <w:rsid w:val="00835356"/>
    <w:rsid w:val="00836D5A"/>
    <w:rsid w:val="0083795A"/>
    <w:rsid w:val="00837A39"/>
    <w:rsid w:val="00837C9F"/>
    <w:rsid w:val="00840820"/>
    <w:rsid w:val="008408A5"/>
    <w:rsid w:val="00843379"/>
    <w:rsid w:val="008436F0"/>
    <w:rsid w:val="00843DAA"/>
    <w:rsid w:val="00843F40"/>
    <w:rsid w:val="008505B6"/>
    <w:rsid w:val="00850AD1"/>
    <w:rsid w:val="00851A3E"/>
    <w:rsid w:val="00852259"/>
    <w:rsid w:val="00853419"/>
    <w:rsid w:val="00855CBD"/>
    <w:rsid w:val="00856F99"/>
    <w:rsid w:val="00860FE6"/>
    <w:rsid w:val="00864678"/>
    <w:rsid w:val="00864D17"/>
    <w:rsid w:val="008719DB"/>
    <w:rsid w:val="00872250"/>
    <w:rsid w:val="008731B8"/>
    <w:rsid w:val="00873D16"/>
    <w:rsid w:val="00876842"/>
    <w:rsid w:val="008775A0"/>
    <w:rsid w:val="00880F6C"/>
    <w:rsid w:val="00884241"/>
    <w:rsid w:val="008855E2"/>
    <w:rsid w:val="00886521"/>
    <w:rsid w:val="0089078A"/>
    <w:rsid w:val="008937A3"/>
    <w:rsid w:val="0089509A"/>
    <w:rsid w:val="008A4FE1"/>
    <w:rsid w:val="008A5E28"/>
    <w:rsid w:val="008A6A82"/>
    <w:rsid w:val="008A7C13"/>
    <w:rsid w:val="008B4198"/>
    <w:rsid w:val="008B4609"/>
    <w:rsid w:val="008B725C"/>
    <w:rsid w:val="008C051E"/>
    <w:rsid w:val="008C1D6D"/>
    <w:rsid w:val="008C3F98"/>
    <w:rsid w:val="008D1DAC"/>
    <w:rsid w:val="008D23AF"/>
    <w:rsid w:val="008D3A05"/>
    <w:rsid w:val="008D41FD"/>
    <w:rsid w:val="008D5D5E"/>
    <w:rsid w:val="008D681A"/>
    <w:rsid w:val="008D6B1A"/>
    <w:rsid w:val="008D6D38"/>
    <w:rsid w:val="008E0617"/>
    <w:rsid w:val="008E5B71"/>
    <w:rsid w:val="008E705E"/>
    <w:rsid w:val="008F1092"/>
    <w:rsid w:val="008F2453"/>
    <w:rsid w:val="008F34E9"/>
    <w:rsid w:val="008F5CD0"/>
    <w:rsid w:val="008F671D"/>
    <w:rsid w:val="008F694E"/>
    <w:rsid w:val="00901267"/>
    <w:rsid w:val="00902701"/>
    <w:rsid w:val="00902833"/>
    <w:rsid w:val="009039E2"/>
    <w:rsid w:val="0091196A"/>
    <w:rsid w:val="00911DC9"/>
    <w:rsid w:val="00911DE4"/>
    <w:rsid w:val="009123FF"/>
    <w:rsid w:val="009137D1"/>
    <w:rsid w:val="009164CD"/>
    <w:rsid w:val="00917271"/>
    <w:rsid w:val="00922A9F"/>
    <w:rsid w:val="00925478"/>
    <w:rsid w:val="00925A8F"/>
    <w:rsid w:val="00925D8E"/>
    <w:rsid w:val="00926406"/>
    <w:rsid w:val="009265E6"/>
    <w:rsid w:val="009269F5"/>
    <w:rsid w:val="00930CAD"/>
    <w:rsid w:val="00931D1C"/>
    <w:rsid w:val="00937ACD"/>
    <w:rsid w:val="009400CF"/>
    <w:rsid w:val="00940533"/>
    <w:rsid w:val="00942D1D"/>
    <w:rsid w:val="009432FE"/>
    <w:rsid w:val="009438F8"/>
    <w:rsid w:val="00944414"/>
    <w:rsid w:val="0094691D"/>
    <w:rsid w:val="0095179C"/>
    <w:rsid w:val="00954F42"/>
    <w:rsid w:val="00957172"/>
    <w:rsid w:val="009578D1"/>
    <w:rsid w:val="00957A33"/>
    <w:rsid w:val="0096003B"/>
    <w:rsid w:val="0096081E"/>
    <w:rsid w:val="0096137E"/>
    <w:rsid w:val="0096187A"/>
    <w:rsid w:val="00961E92"/>
    <w:rsid w:val="009647C5"/>
    <w:rsid w:val="0096604F"/>
    <w:rsid w:val="00966280"/>
    <w:rsid w:val="009663C5"/>
    <w:rsid w:val="00967A71"/>
    <w:rsid w:val="00970F89"/>
    <w:rsid w:val="00971DDC"/>
    <w:rsid w:val="009755AD"/>
    <w:rsid w:val="009757E0"/>
    <w:rsid w:val="0097718E"/>
    <w:rsid w:val="009800B6"/>
    <w:rsid w:val="00984A31"/>
    <w:rsid w:val="00985DB7"/>
    <w:rsid w:val="00986B3C"/>
    <w:rsid w:val="009903A8"/>
    <w:rsid w:val="00990997"/>
    <w:rsid w:val="00991070"/>
    <w:rsid w:val="00992DCD"/>
    <w:rsid w:val="00994702"/>
    <w:rsid w:val="00996DCF"/>
    <w:rsid w:val="00996E62"/>
    <w:rsid w:val="00996EA6"/>
    <w:rsid w:val="00997875"/>
    <w:rsid w:val="00997D39"/>
    <w:rsid w:val="00997FD5"/>
    <w:rsid w:val="009A0451"/>
    <w:rsid w:val="009A1CA8"/>
    <w:rsid w:val="009A22B0"/>
    <w:rsid w:val="009A5082"/>
    <w:rsid w:val="009A618E"/>
    <w:rsid w:val="009A7282"/>
    <w:rsid w:val="009B155B"/>
    <w:rsid w:val="009B183F"/>
    <w:rsid w:val="009B1F5B"/>
    <w:rsid w:val="009B3DB8"/>
    <w:rsid w:val="009B4769"/>
    <w:rsid w:val="009C2086"/>
    <w:rsid w:val="009C3006"/>
    <w:rsid w:val="009D159F"/>
    <w:rsid w:val="009D2A16"/>
    <w:rsid w:val="009D6952"/>
    <w:rsid w:val="009E068F"/>
    <w:rsid w:val="009E1B89"/>
    <w:rsid w:val="009E4862"/>
    <w:rsid w:val="009E619C"/>
    <w:rsid w:val="009E7020"/>
    <w:rsid w:val="009E7045"/>
    <w:rsid w:val="009E748B"/>
    <w:rsid w:val="009F2244"/>
    <w:rsid w:val="009F3D12"/>
    <w:rsid w:val="009F4ECE"/>
    <w:rsid w:val="00A01159"/>
    <w:rsid w:val="00A035AF"/>
    <w:rsid w:val="00A03B8C"/>
    <w:rsid w:val="00A03D3F"/>
    <w:rsid w:val="00A04BEB"/>
    <w:rsid w:val="00A04DE2"/>
    <w:rsid w:val="00A11A20"/>
    <w:rsid w:val="00A11DFB"/>
    <w:rsid w:val="00A11F1E"/>
    <w:rsid w:val="00A14BA5"/>
    <w:rsid w:val="00A15C80"/>
    <w:rsid w:val="00A15DA4"/>
    <w:rsid w:val="00A20607"/>
    <w:rsid w:val="00A20D0F"/>
    <w:rsid w:val="00A22250"/>
    <w:rsid w:val="00A2486B"/>
    <w:rsid w:val="00A25160"/>
    <w:rsid w:val="00A2769F"/>
    <w:rsid w:val="00A27E76"/>
    <w:rsid w:val="00A31A13"/>
    <w:rsid w:val="00A323D7"/>
    <w:rsid w:val="00A32701"/>
    <w:rsid w:val="00A330EB"/>
    <w:rsid w:val="00A334CC"/>
    <w:rsid w:val="00A44BE1"/>
    <w:rsid w:val="00A4500D"/>
    <w:rsid w:val="00A50415"/>
    <w:rsid w:val="00A51EFE"/>
    <w:rsid w:val="00A542B8"/>
    <w:rsid w:val="00A54719"/>
    <w:rsid w:val="00A57F0E"/>
    <w:rsid w:val="00A604B1"/>
    <w:rsid w:val="00A612B9"/>
    <w:rsid w:val="00A6179E"/>
    <w:rsid w:val="00A6674B"/>
    <w:rsid w:val="00A66B14"/>
    <w:rsid w:val="00A66CF8"/>
    <w:rsid w:val="00A727DA"/>
    <w:rsid w:val="00A74F48"/>
    <w:rsid w:val="00A81A3A"/>
    <w:rsid w:val="00A83E6C"/>
    <w:rsid w:val="00A84D8D"/>
    <w:rsid w:val="00A84EBB"/>
    <w:rsid w:val="00A854F8"/>
    <w:rsid w:val="00A900AE"/>
    <w:rsid w:val="00A9330E"/>
    <w:rsid w:val="00A93FD6"/>
    <w:rsid w:val="00A9447A"/>
    <w:rsid w:val="00A95040"/>
    <w:rsid w:val="00A95088"/>
    <w:rsid w:val="00A957EB"/>
    <w:rsid w:val="00A960AC"/>
    <w:rsid w:val="00A973F3"/>
    <w:rsid w:val="00AA3298"/>
    <w:rsid w:val="00AA41AA"/>
    <w:rsid w:val="00AA6892"/>
    <w:rsid w:val="00AB049C"/>
    <w:rsid w:val="00AB079B"/>
    <w:rsid w:val="00AB1D7B"/>
    <w:rsid w:val="00AB1EA3"/>
    <w:rsid w:val="00AB3399"/>
    <w:rsid w:val="00AB3D67"/>
    <w:rsid w:val="00AC4276"/>
    <w:rsid w:val="00AC464D"/>
    <w:rsid w:val="00AC4B2F"/>
    <w:rsid w:val="00AC51E8"/>
    <w:rsid w:val="00AD0CA9"/>
    <w:rsid w:val="00AD152B"/>
    <w:rsid w:val="00AD2407"/>
    <w:rsid w:val="00AD62D8"/>
    <w:rsid w:val="00AE5146"/>
    <w:rsid w:val="00AE55C5"/>
    <w:rsid w:val="00AE5A4F"/>
    <w:rsid w:val="00AE7B16"/>
    <w:rsid w:val="00AF0B65"/>
    <w:rsid w:val="00AF2E3E"/>
    <w:rsid w:val="00AF7EEF"/>
    <w:rsid w:val="00B002E0"/>
    <w:rsid w:val="00B0053F"/>
    <w:rsid w:val="00B0132A"/>
    <w:rsid w:val="00B029C1"/>
    <w:rsid w:val="00B02D9E"/>
    <w:rsid w:val="00B03967"/>
    <w:rsid w:val="00B07968"/>
    <w:rsid w:val="00B07B19"/>
    <w:rsid w:val="00B10FBA"/>
    <w:rsid w:val="00B12666"/>
    <w:rsid w:val="00B126DA"/>
    <w:rsid w:val="00B15903"/>
    <w:rsid w:val="00B166C8"/>
    <w:rsid w:val="00B23604"/>
    <w:rsid w:val="00B2566A"/>
    <w:rsid w:val="00B34561"/>
    <w:rsid w:val="00B41694"/>
    <w:rsid w:val="00B41E8C"/>
    <w:rsid w:val="00B425D5"/>
    <w:rsid w:val="00B427B9"/>
    <w:rsid w:val="00B43371"/>
    <w:rsid w:val="00B4458B"/>
    <w:rsid w:val="00B44CA2"/>
    <w:rsid w:val="00B454AE"/>
    <w:rsid w:val="00B5038B"/>
    <w:rsid w:val="00B52464"/>
    <w:rsid w:val="00B55CF3"/>
    <w:rsid w:val="00B6461C"/>
    <w:rsid w:val="00B670CE"/>
    <w:rsid w:val="00B67B79"/>
    <w:rsid w:val="00B67E74"/>
    <w:rsid w:val="00B7195D"/>
    <w:rsid w:val="00B82234"/>
    <w:rsid w:val="00B8283E"/>
    <w:rsid w:val="00B837AA"/>
    <w:rsid w:val="00B87D03"/>
    <w:rsid w:val="00B909E8"/>
    <w:rsid w:val="00B9226E"/>
    <w:rsid w:val="00B928EE"/>
    <w:rsid w:val="00B92AD5"/>
    <w:rsid w:val="00B94BA4"/>
    <w:rsid w:val="00B97DB5"/>
    <w:rsid w:val="00BA11AD"/>
    <w:rsid w:val="00BA2E0A"/>
    <w:rsid w:val="00BA69FF"/>
    <w:rsid w:val="00BB156E"/>
    <w:rsid w:val="00BB3ABA"/>
    <w:rsid w:val="00BB4FEC"/>
    <w:rsid w:val="00BB65B1"/>
    <w:rsid w:val="00BB69D5"/>
    <w:rsid w:val="00BC03E1"/>
    <w:rsid w:val="00BC4593"/>
    <w:rsid w:val="00BC7413"/>
    <w:rsid w:val="00BD05BF"/>
    <w:rsid w:val="00BD464A"/>
    <w:rsid w:val="00BD6CFB"/>
    <w:rsid w:val="00BD7546"/>
    <w:rsid w:val="00BD79C3"/>
    <w:rsid w:val="00BE2902"/>
    <w:rsid w:val="00BE42CB"/>
    <w:rsid w:val="00BE6162"/>
    <w:rsid w:val="00BE6C9C"/>
    <w:rsid w:val="00BF37B7"/>
    <w:rsid w:val="00BF4942"/>
    <w:rsid w:val="00BF5C82"/>
    <w:rsid w:val="00BF7246"/>
    <w:rsid w:val="00BF7A5E"/>
    <w:rsid w:val="00C0085D"/>
    <w:rsid w:val="00C00E47"/>
    <w:rsid w:val="00C00E57"/>
    <w:rsid w:val="00C010AA"/>
    <w:rsid w:val="00C013EF"/>
    <w:rsid w:val="00C036AF"/>
    <w:rsid w:val="00C11D21"/>
    <w:rsid w:val="00C11EFC"/>
    <w:rsid w:val="00C1675F"/>
    <w:rsid w:val="00C202A6"/>
    <w:rsid w:val="00C205AA"/>
    <w:rsid w:val="00C21F2D"/>
    <w:rsid w:val="00C23439"/>
    <w:rsid w:val="00C24141"/>
    <w:rsid w:val="00C27213"/>
    <w:rsid w:val="00C277E7"/>
    <w:rsid w:val="00C278C2"/>
    <w:rsid w:val="00C32425"/>
    <w:rsid w:val="00C33DEA"/>
    <w:rsid w:val="00C353D0"/>
    <w:rsid w:val="00C35AE1"/>
    <w:rsid w:val="00C41E55"/>
    <w:rsid w:val="00C43809"/>
    <w:rsid w:val="00C43FEA"/>
    <w:rsid w:val="00C44CA0"/>
    <w:rsid w:val="00C45167"/>
    <w:rsid w:val="00C4584D"/>
    <w:rsid w:val="00C473CE"/>
    <w:rsid w:val="00C47765"/>
    <w:rsid w:val="00C47BF7"/>
    <w:rsid w:val="00C50168"/>
    <w:rsid w:val="00C5180C"/>
    <w:rsid w:val="00C518EF"/>
    <w:rsid w:val="00C51F54"/>
    <w:rsid w:val="00C52111"/>
    <w:rsid w:val="00C523E4"/>
    <w:rsid w:val="00C53622"/>
    <w:rsid w:val="00C54982"/>
    <w:rsid w:val="00C54B46"/>
    <w:rsid w:val="00C55B71"/>
    <w:rsid w:val="00C56DC0"/>
    <w:rsid w:val="00C621A1"/>
    <w:rsid w:val="00C63153"/>
    <w:rsid w:val="00C63CB8"/>
    <w:rsid w:val="00C65327"/>
    <w:rsid w:val="00C67382"/>
    <w:rsid w:val="00C72471"/>
    <w:rsid w:val="00C8086B"/>
    <w:rsid w:val="00C80B6E"/>
    <w:rsid w:val="00C82D97"/>
    <w:rsid w:val="00C84D14"/>
    <w:rsid w:val="00C86541"/>
    <w:rsid w:val="00C9369C"/>
    <w:rsid w:val="00C93EDD"/>
    <w:rsid w:val="00C953EF"/>
    <w:rsid w:val="00C953F6"/>
    <w:rsid w:val="00C96A23"/>
    <w:rsid w:val="00CA0363"/>
    <w:rsid w:val="00CA06A4"/>
    <w:rsid w:val="00CA127C"/>
    <w:rsid w:val="00CA501F"/>
    <w:rsid w:val="00CA59FA"/>
    <w:rsid w:val="00CA61CF"/>
    <w:rsid w:val="00CB1749"/>
    <w:rsid w:val="00CB3A9F"/>
    <w:rsid w:val="00CB5048"/>
    <w:rsid w:val="00CC10DA"/>
    <w:rsid w:val="00CC43B7"/>
    <w:rsid w:val="00CC46C5"/>
    <w:rsid w:val="00CD229F"/>
    <w:rsid w:val="00CE13DD"/>
    <w:rsid w:val="00CE2D1F"/>
    <w:rsid w:val="00CE3E5B"/>
    <w:rsid w:val="00CE52F0"/>
    <w:rsid w:val="00CF1868"/>
    <w:rsid w:val="00CF18A3"/>
    <w:rsid w:val="00CF2DA1"/>
    <w:rsid w:val="00CF356A"/>
    <w:rsid w:val="00CF4A61"/>
    <w:rsid w:val="00CF7BAA"/>
    <w:rsid w:val="00D029CB"/>
    <w:rsid w:val="00D04274"/>
    <w:rsid w:val="00D05A8B"/>
    <w:rsid w:val="00D06659"/>
    <w:rsid w:val="00D0699D"/>
    <w:rsid w:val="00D1447E"/>
    <w:rsid w:val="00D164B7"/>
    <w:rsid w:val="00D1747A"/>
    <w:rsid w:val="00D205D0"/>
    <w:rsid w:val="00D21306"/>
    <w:rsid w:val="00D2151A"/>
    <w:rsid w:val="00D22151"/>
    <w:rsid w:val="00D25539"/>
    <w:rsid w:val="00D25CA2"/>
    <w:rsid w:val="00D26BCB"/>
    <w:rsid w:val="00D275C6"/>
    <w:rsid w:val="00D27639"/>
    <w:rsid w:val="00D41A51"/>
    <w:rsid w:val="00D42DFD"/>
    <w:rsid w:val="00D44BF1"/>
    <w:rsid w:val="00D45E14"/>
    <w:rsid w:val="00D4755C"/>
    <w:rsid w:val="00D51ACA"/>
    <w:rsid w:val="00D52834"/>
    <w:rsid w:val="00D53DA7"/>
    <w:rsid w:val="00D544FE"/>
    <w:rsid w:val="00D5596F"/>
    <w:rsid w:val="00D56F3F"/>
    <w:rsid w:val="00D576EB"/>
    <w:rsid w:val="00D61F13"/>
    <w:rsid w:val="00D672D6"/>
    <w:rsid w:val="00D67D4A"/>
    <w:rsid w:val="00D70B9D"/>
    <w:rsid w:val="00D72B46"/>
    <w:rsid w:val="00D75D2E"/>
    <w:rsid w:val="00D806A3"/>
    <w:rsid w:val="00D81AF8"/>
    <w:rsid w:val="00D81BAC"/>
    <w:rsid w:val="00D83149"/>
    <w:rsid w:val="00D83173"/>
    <w:rsid w:val="00D8380A"/>
    <w:rsid w:val="00D85273"/>
    <w:rsid w:val="00D90CC5"/>
    <w:rsid w:val="00D92C6A"/>
    <w:rsid w:val="00D9680F"/>
    <w:rsid w:val="00DA12AB"/>
    <w:rsid w:val="00DA425F"/>
    <w:rsid w:val="00DB22C6"/>
    <w:rsid w:val="00DB2DAC"/>
    <w:rsid w:val="00DB3689"/>
    <w:rsid w:val="00DB3767"/>
    <w:rsid w:val="00DB39E0"/>
    <w:rsid w:val="00DB6AE3"/>
    <w:rsid w:val="00DC0D2A"/>
    <w:rsid w:val="00DC22BE"/>
    <w:rsid w:val="00DC45BF"/>
    <w:rsid w:val="00DC5E33"/>
    <w:rsid w:val="00DC5F62"/>
    <w:rsid w:val="00DC6443"/>
    <w:rsid w:val="00DC7FAF"/>
    <w:rsid w:val="00DD02BA"/>
    <w:rsid w:val="00DD100B"/>
    <w:rsid w:val="00DD42F9"/>
    <w:rsid w:val="00DE17C2"/>
    <w:rsid w:val="00DE1B4A"/>
    <w:rsid w:val="00DE2CFF"/>
    <w:rsid w:val="00DE3330"/>
    <w:rsid w:val="00DE5939"/>
    <w:rsid w:val="00DF4CBC"/>
    <w:rsid w:val="00DF5370"/>
    <w:rsid w:val="00E0032E"/>
    <w:rsid w:val="00E0205D"/>
    <w:rsid w:val="00E02703"/>
    <w:rsid w:val="00E1018A"/>
    <w:rsid w:val="00E120F4"/>
    <w:rsid w:val="00E153F6"/>
    <w:rsid w:val="00E15F7E"/>
    <w:rsid w:val="00E173DF"/>
    <w:rsid w:val="00E20BED"/>
    <w:rsid w:val="00E231A7"/>
    <w:rsid w:val="00E27380"/>
    <w:rsid w:val="00E27FC2"/>
    <w:rsid w:val="00E31912"/>
    <w:rsid w:val="00E31B60"/>
    <w:rsid w:val="00E33D21"/>
    <w:rsid w:val="00E34D88"/>
    <w:rsid w:val="00E353DB"/>
    <w:rsid w:val="00E36375"/>
    <w:rsid w:val="00E40D48"/>
    <w:rsid w:val="00E40DBF"/>
    <w:rsid w:val="00E42C98"/>
    <w:rsid w:val="00E43798"/>
    <w:rsid w:val="00E43842"/>
    <w:rsid w:val="00E468CA"/>
    <w:rsid w:val="00E521EE"/>
    <w:rsid w:val="00E52C0C"/>
    <w:rsid w:val="00E62B3D"/>
    <w:rsid w:val="00E6315A"/>
    <w:rsid w:val="00E65E86"/>
    <w:rsid w:val="00E71B00"/>
    <w:rsid w:val="00E73C7F"/>
    <w:rsid w:val="00E73F72"/>
    <w:rsid w:val="00E740D9"/>
    <w:rsid w:val="00E750D6"/>
    <w:rsid w:val="00E8224F"/>
    <w:rsid w:val="00E853FB"/>
    <w:rsid w:val="00E85E3C"/>
    <w:rsid w:val="00E913C0"/>
    <w:rsid w:val="00E943EE"/>
    <w:rsid w:val="00EA0385"/>
    <w:rsid w:val="00EA2A38"/>
    <w:rsid w:val="00EA322E"/>
    <w:rsid w:val="00EA3791"/>
    <w:rsid w:val="00EA4D0C"/>
    <w:rsid w:val="00EA4E53"/>
    <w:rsid w:val="00EA6259"/>
    <w:rsid w:val="00EA63A0"/>
    <w:rsid w:val="00EA7720"/>
    <w:rsid w:val="00EA7F21"/>
    <w:rsid w:val="00EB1663"/>
    <w:rsid w:val="00EB3E2D"/>
    <w:rsid w:val="00EB4324"/>
    <w:rsid w:val="00EB6B41"/>
    <w:rsid w:val="00EC1D1E"/>
    <w:rsid w:val="00EC314C"/>
    <w:rsid w:val="00EC465B"/>
    <w:rsid w:val="00EC5A04"/>
    <w:rsid w:val="00EC7D8F"/>
    <w:rsid w:val="00EC7E1A"/>
    <w:rsid w:val="00ED09F7"/>
    <w:rsid w:val="00ED0F55"/>
    <w:rsid w:val="00ED19A4"/>
    <w:rsid w:val="00ED2A73"/>
    <w:rsid w:val="00ED31B6"/>
    <w:rsid w:val="00ED5032"/>
    <w:rsid w:val="00ED5270"/>
    <w:rsid w:val="00ED7856"/>
    <w:rsid w:val="00ED792B"/>
    <w:rsid w:val="00ED7DC2"/>
    <w:rsid w:val="00EE5769"/>
    <w:rsid w:val="00EE5CA6"/>
    <w:rsid w:val="00EE6916"/>
    <w:rsid w:val="00EF1335"/>
    <w:rsid w:val="00EF1557"/>
    <w:rsid w:val="00EF4AE0"/>
    <w:rsid w:val="00EF6FA1"/>
    <w:rsid w:val="00F008C4"/>
    <w:rsid w:val="00F012FF"/>
    <w:rsid w:val="00F01A21"/>
    <w:rsid w:val="00F046E9"/>
    <w:rsid w:val="00F04831"/>
    <w:rsid w:val="00F07549"/>
    <w:rsid w:val="00F12DA8"/>
    <w:rsid w:val="00F1322B"/>
    <w:rsid w:val="00F13699"/>
    <w:rsid w:val="00F25BEF"/>
    <w:rsid w:val="00F270BA"/>
    <w:rsid w:val="00F27317"/>
    <w:rsid w:val="00F308AF"/>
    <w:rsid w:val="00F32911"/>
    <w:rsid w:val="00F337F8"/>
    <w:rsid w:val="00F3464D"/>
    <w:rsid w:val="00F36120"/>
    <w:rsid w:val="00F36774"/>
    <w:rsid w:val="00F37F33"/>
    <w:rsid w:val="00F405D4"/>
    <w:rsid w:val="00F40AA9"/>
    <w:rsid w:val="00F40C50"/>
    <w:rsid w:val="00F4100B"/>
    <w:rsid w:val="00F43D26"/>
    <w:rsid w:val="00F46B8B"/>
    <w:rsid w:val="00F47660"/>
    <w:rsid w:val="00F507DB"/>
    <w:rsid w:val="00F5236F"/>
    <w:rsid w:val="00F52C7A"/>
    <w:rsid w:val="00F544AB"/>
    <w:rsid w:val="00F5653F"/>
    <w:rsid w:val="00F56A1B"/>
    <w:rsid w:val="00F577D9"/>
    <w:rsid w:val="00F6079F"/>
    <w:rsid w:val="00F632CB"/>
    <w:rsid w:val="00F64EA5"/>
    <w:rsid w:val="00F66A3D"/>
    <w:rsid w:val="00F66DF3"/>
    <w:rsid w:val="00F67AB2"/>
    <w:rsid w:val="00F73D21"/>
    <w:rsid w:val="00F74ED0"/>
    <w:rsid w:val="00F75B44"/>
    <w:rsid w:val="00F82B72"/>
    <w:rsid w:val="00F83593"/>
    <w:rsid w:val="00F837F7"/>
    <w:rsid w:val="00F90E30"/>
    <w:rsid w:val="00F917E4"/>
    <w:rsid w:val="00F91B00"/>
    <w:rsid w:val="00F9424D"/>
    <w:rsid w:val="00F943E7"/>
    <w:rsid w:val="00F94DFC"/>
    <w:rsid w:val="00F96BAD"/>
    <w:rsid w:val="00FA34B5"/>
    <w:rsid w:val="00FB0158"/>
    <w:rsid w:val="00FB16BC"/>
    <w:rsid w:val="00FB25A0"/>
    <w:rsid w:val="00FB2D7C"/>
    <w:rsid w:val="00FB4258"/>
    <w:rsid w:val="00FB4F37"/>
    <w:rsid w:val="00FB79F1"/>
    <w:rsid w:val="00FB7E5A"/>
    <w:rsid w:val="00FC0927"/>
    <w:rsid w:val="00FC14E6"/>
    <w:rsid w:val="00FC6E54"/>
    <w:rsid w:val="00FD33A2"/>
    <w:rsid w:val="00FD3E74"/>
    <w:rsid w:val="00FD6206"/>
    <w:rsid w:val="00FE09E7"/>
    <w:rsid w:val="00FE2161"/>
    <w:rsid w:val="00FE58B6"/>
    <w:rsid w:val="00FE7430"/>
    <w:rsid w:val="00FF0471"/>
    <w:rsid w:val="00FF0AAD"/>
    <w:rsid w:val="00FF29CE"/>
    <w:rsid w:val="00FF2E7C"/>
    <w:rsid w:val="00FF2EAF"/>
    <w:rsid w:val="00FF33F4"/>
    <w:rsid w:val="01370C28"/>
    <w:rsid w:val="015F6B60"/>
    <w:rsid w:val="01767489"/>
    <w:rsid w:val="017D556F"/>
    <w:rsid w:val="01AE3B73"/>
    <w:rsid w:val="01E213D7"/>
    <w:rsid w:val="02004EB9"/>
    <w:rsid w:val="028A67A0"/>
    <w:rsid w:val="02C62E55"/>
    <w:rsid w:val="03202434"/>
    <w:rsid w:val="032C7B89"/>
    <w:rsid w:val="037E5D88"/>
    <w:rsid w:val="039F0FB4"/>
    <w:rsid w:val="03A71EDA"/>
    <w:rsid w:val="0403673E"/>
    <w:rsid w:val="04067142"/>
    <w:rsid w:val="049C7D74"/>
    <w:rsid w:val="04F80A96"/>
    <w:rsid w:val="050A129E"/>
    <w:rsid w:val="050C31AF"/>
    <w:rsid w:val="05174168"/>
    <w:rsid w:val="05383BA5"/>
    <w:rsid w:val="05602B2E"/>
    <w:rsid w:val="056D39BD"/>
    <w:rsid w:val="059A3EA1"/>
    <w:rsid w:val="05A61FCE"/>
    <w:rsid w:val="05D1713F"/>
    <w:rsid w:val="05EA6BC9"/>
    <w:rsid w:val="05F13BE9"/>
    <w:rsid w:val="06136726"/>
    <w:rsid w:val="06406186"/>
    <w:rsid w:val="06CB56B2"/>
    <w:rsid w:val="0706413A"/>
    <w:rsid w:val="071227ED"/>
    <w:rsid w:val="07387A0E"/>
    <w:rsid w:val="078868AD"/>
    <w:rsid w:val="07B47F2F"/>
    <w:rsid w:val="07BE2890"/>
    <w:rsid w:val="07C4242C"/>
    <w:rsid w:val="07C84D70"/>
    <w:rsid w:val="0809059F"/>
    <w:rsid w:val="08690BF0"/>
    <w:rsid w:val="08B956B6"/>
    <w:rsid w:val="08E33A5D"/>
    <w:rsid w:val="08F54145"/>
    <w:rsid w:val="09760AD3"/>
    <w:rsid w:val="098246C4"/>
    <w:rsid w:val="099322F7"/>
    <w:rsid w:val="09AC0D2A"/>
    <w:rsid w:val="09C1228B"/>
    <w:rsid w:val="09F546E9"/>
    <w:rsid w:val="0A11190E"/>
    <w:rsid w:val="0A334450"/>
    <w:rsid w:val="0A3F3754"/>
    <w:rsid w:val="0AA0634E"/>
    <w:rsid w:val="0AA1103E"/>
    <w:rsid w:val="0AAE3C34"/>
    <w:rsid w:val="0AF957A7"/>
    <w:rsid w:val="0B1537E9"/>
    <w:rsid w:val="0B3A6177"/>
    <w:rsid w:val="0B3D6AE9"/>
    <w:rsid w:val="0B785FAE"/>
    <w:rsid w:val="0B8547C2"/>
    <w:rsid w:val="0B932FEB"/>
    <w:rsid w:val="0BB24E40"/>
    <w:rsid w:val="0BCB1608"/>
    <w:rsid w:val="0C25716C"/>
    <w:rsid w:val="0C36259D"/>
    <w:rsid w:val="0CB304ED"/>
    <w:rsid w:val="0D2C3AF5"/>
    <w:rsid w:val="0D3A2773"/>
    <w:rsid w:val="0D424295"/>
    <w:rsid w:val="0D5E11C7"/>
    <w:rsid w:val="0D651A00"/>
    <w:rsid w:val="0D6D666D"/>
    <w:rsid w:val="0D824DB8"/>
    <w:rsid w:val="0DA54D01"/>
    <w:rsid w:val="0DBC0CA5"/>
    <w:rsid w:val="0DD872DA"/>
    <w:rsid w:val="0DE7427C"/>
    <w:rsid w:val="0E28192B"/>
    <w:rsid w:val="0E8D03D6"/>
    <w:rsid w:val="0E930DC4"/>
    <w:rsid w:val="0EA20A01"/>
    <w:rsid w:val="0EE5562D"/>
    <w:rsid w:val="0EF05D44"/>
    <w:rsid w:val="0F1F127A"/>
    <w:rsid w:val="0F206552"/>
    <w:rsid w:val="0F2532AC"/>
    <w:rsid w:val="0F374602"/>
    <w:rsid w:val="0F636B0B"/>
    <w:rsid w:val="0F7E451E"/>
    <w:rsid w:val="0FA264EF"/>
    <w:rsid w:val="0FF65A95"/>
    <w:rsid w:val="10220ACB"/>
    <w:rsid w:val="1049413A"/>
    <w:rsid w:val="10870262"/>
    <w:rsid w:val="10AD1F54"/>
    <w:rsid w:val="10B2230B"/>
    <w:rsid w:val="10F60774"/>
    <w:rsid w:val="111E2C18"/>
    <w:rsid w:val="112A12F8"/>
    <w:rsid w:val="112A395D"/>
    <w:rsid w:val="112B75F4"/>
    <w:rsid w:val="11455BEA"/>
    <w:rsid w:val="118B0FAB"/>
    <w:rsid w:val="11965A2F"/>
    <w:rsid w:val="119A7E83"/>
    <w:rsid w:val="11AF21D8"/>
    <w:rsid w:val="11E3735F"/>
    <w:rsid w:val="11F33AF7"/>
    <w:rsid w:val="12164442"/>
    <w:rsid w:val="12275DE5"/>
    <w:rsid w:val="1266332E"/>
    <w:rsid w:val="127E7CDE"/>
    <w:rsid w:val="128777FC"/>
    <w:rsid w:val="12D22269"/>
    <w:rsid w:val="137706DA"/>
    <w:rsid w:val="13802BFD"/>
    <w:rsid w:val="13C22EEB"/>
    <w:rsid w:val="13D11EEE"/>
    <w:rsid w:val="13EA154C"/>
    <w:rsid w:val="141C2EE7"/>
    <w:rsid w:val="14306E65"/>
    <w:rsid w:val="143678DB"/>
    <w:rsid w:val="14791DBA"/>
    <w:rsid w:val="14BE5FF6"/>
    <w:rsid w:val="14DF3F10"/>
    <w:rsid w:val="150A221C"/>
    <w:rsid w:val="15292C5C"/>
    <w:rsid w:val="15426F3F"/>
    <w:rsid w:val="155810A4"/>
    <w:rsid w:val="156F3E1F"/>
    <w:rsid w:val="15823994"/>
    <w:rsid w:val="15951987"/>
    <w:rsid w:val="15AF2268"/>
    <w:rsid w:val="15D17B2D"/>
    <w:rsid w:val="15E6612D"/>
    <w:rsid w:val="15F24CC1"/>
    <w:rsid w:val="161E4C42"/>
    <w:rsid w:val="165B2FD6"/>
    <w:rsid w:val="16744071"/>
    <w:rsid w:val="16744F74"/>
    <w:rsid w:val="1680645E"/>
    <w:rsid w:val="168A21A0"/>
    <w:rsid w:val="17275E00"/>
    <w:rsid w:val="17373D20"/>
    <w:rsid w:val="175965F5"/>
    <w:rsid w:val="17607187"/>
    <w:rsid w:val="17683D09"/>
    <w:rsid w:val="178D7F71"/>
    <w:rsid w:val="17D26439"/>
    <w:rsid w:val="17EC47DF"/>
    <w:rsid w:val="17F839BE"/>
    <w:rsid w:val="17FF4999"/>
    <w:rsid w:val="18167FCC"/>
    <w:rsid w:val="18413498"/>
    <w:rsid w:val="18FC34F8"/>
    <w:rsid w:val="19447EB2"/>
    <w:rsid w:val="194C1FD5"/>
    <w:rsid w:val="1951410C"/>
    <w:rsid w:val="195B537D"/>
    <w:rsid w:val="19B00EFA"/>
    <w:rsid w:val="1A393672"/>
    <w:rsid w:val="1AA1145C"/>
    <w:rsid w:val="1B6C25E8"/>
    <w:rsid w:val="1B793426"/>
    <w:rsid w:val="1B7A037A"/>
    <w:rsid w:val="1B8A2061"/>
    <w:rsid w:val="1BD00589"/>
    <w:rsid w:val="1BFA0C60"/>
    <w:rsid w:val="1C1652EB"/>
    <w:rsid w:val="1C2174FD"/>
    <w:rsid w:val="1CAF18A4"/>
    <w:rsid w:val="1CC400CD"/>
    <w:rsid w:val="1CC95D47"/>
    <w:rsid w:val="1D093842"/>
    <w:rsid w:val="1D1131DA"/>
    <w:rsid w:val="1D1D5E52"/>
    <w:rsid w:val="1D227156"/>
    <w:rsid w:val="1D3D00D2"/>
    <w:rsid w:val="1D960206"/>
    <w:rsid w:val="1DC24917"/>
    <w:rsid w:val="1DCC34E5"/>
    <w:rsid w:val="1E6801E3"/>
    <w:rsid w:val="1E7F6EDB"/>
    <w:rsid w:val="1E842EE0"/>
    <w:rsid w:val="1EA5131C"/>
    <w:rsid w:val="1ED163A9"/>
    <w:rsid w:val="1F4F50F7"/>
    <w:rsid w:val="1F6319C4"/>
    <w:rsid w:val="1FB443ED"/>
    <w:rsid w:val="1FB82D4E"/>
    <w:rsid w:val="1FC451BB"/>
    <w:rsid w:val="1FD044C4"/>
    <w:rsid w:val="1FD075DA"/>
    <w:rsid w:val="1FDE5CF0"/>
    <w:rsid w:val="1FE93DA5"/>
    <w:rsid w:val="204A3E68"/>
    <w:rsid w:val="204D6E5B"/>
    <w:rsid w:val="20577738"/>
    <w:rsid w:val="206A5A92"/>
    <w:rsid w:val="208D7CF1"/>
    <w:rsid w:val="20D579A8"/>
    <w:rsid w:val="20E525F4"/>
    <w:rsid w:val="21325170"/>
    <w:rsid w:val="21BE07D1"/>
    <w:rsid w:val="21C91867"/>
    <w:rsid w:val="22397221"/>
    <w:rsid w:val="22606B09"/>
    <w:rsid w:val="22A13519"/>
    <w:rsid w:val="22C54E5E"/>
    <w:rsid w:val="22CD57C2"/>
    <w:rsid w:val="22D82556"/>
    <w:rsid w:val="22EC6420"/>
    <w:rsid w:val="22F94667"/>
    <w:rsid w:val="23001A71"/>
    <w:rsid w:val="23050ED0"/>
    <w:rsid w:val="23057C2E"/>
    <w:rsid w:val="23251308"/>
    <w:rsid w:val="23597F3C"/>
    <w:rsid w:val="23637003"/>
    <w:rsid w:val="23722CB0"/>
    <w:rsid w:val="23FF6960"/>
    <w:rsid w:val="242F51C6"/>
    <w:rsid w:val="245C5A11"/>
    <w:rsid w:val="246D5F2D"/>
    <w:rsid w:val="2497377B"/>
    <w:rsid w:val="24992C3F"/>
    <w:rsid w:val="24B8003E"/>
    <w:rsid w:val="24D34033"/>
    <w:rsid w:val="24D915F7"/>
    <w:rsid w:val="24DC192C"/>
    <w:rsid w:val="24E70DDF"/>
    <w:rsid w:val="250C16CD"/>
    <w:rsid w:val="2567425D"/>
    <w:rsid w:val="25821C41"/>
    <w:rsid w:val="25AF25C9"/>
    <w:rsid w:val="25DF455F"/>
    <w:rsid w:val="260C58C5"/>
    <w:rsid w:val="261F28E2"/>
    <w:rsid w:val="2627246F"/>
    <w:rsid w:val="263761A2"/>
    <w:rsid w:val="26525ABF"/>
    <w:rsid w:val="26871BB0"/>
    <w:rsid w:val="268A2B82"/>
    <w:rsid w:val="268B0995"/>
    <w:rsid w:val="26AE3F56"/>
    <w:rsid w:val="26BE7876"/>
    <w:rsid w:val="26EC6E10"/>
    <w:rsid w:val="27326E8F"/>
    <w:rsid w:val="27607D44"/>
    <w:rsid w:val="276415BA"/>
    <w:rsid w:val="27947308"/>
    <w:rsid w:val="27AC1A4C"/>
    <w:rsid w:val="27DE30EE"/>
    <w:rsid w:val="27E951EF"/>
    <w:rsid w:val="27F97D3B"/>
    <w:rsid w:val="27FF5B1D"/>
    <w:rsid w:val="28037718"/>
    <w:rsid w:val="28307FD8"/>
    <w:rsid w:val="28375DD5"/>
    <w:rsid w:val="285577BE"/>
    <w:rsid w:val="285A1465"/>
    <w:rsid w:val="28BC2993"/>
    <w:rsid w:val="28E2106E"/>
    <w:rsid w:val="28EB4FE6"/>
    <w:rsid w:val="2919274F"/>
    <w:rsid w:val="29440411"/>
    <w:rsid w:val="296C68C1"/>
    <w:rsid w:val="29980B07"/>
    <w:rsid w:val="2A0D2B92"/>
    <w:rsid w:val="2A6162EF"/>
    <w:rsid w:val="2A664904"/>
    <w:rsid w:val="2A6C0C25"/>
    <w:rsid w:val="2A712586"/>
    <w:rsid w:val="2A740358"/>
    <w:rsid w:val="2A8B17D1"/>
    <w:rsid w:val="2AA16B48"/>
    <w:rsid w:val="2AB807F3"/>
    <w:rsid w:val="2AE832DA"/>
    <w:rsid w:val="2AEF32B5"/>
    <w:rsid w:val="2B054CF5"/>
    <w:rsid w:val="2B130673"/>
    <w:rsid w:val="2B192B30"/>
    <w:rsid w:val="2B236F15"/>
    <w:rsid w:val="2B242CD3"/>
    <w:rsid w:val="2B471331"/>
    <w:rsid w:val="2B517A3A"/>
    <w:rsid w:val="2B616AE0"/>
    <w:rsid w:val="2BB031CD"/>
    <w:rsid w:val="2C500C72"/>
    <w:rsid w:val="2D2814C8"/>
    <w:rsid w:val="2D2907D8"/>
    <w:rsid w:val="2D381B6C"/>
    <w:rsid w:val="2D7D398C"/>
    <w:rsid w:val="2D927047"/>
    <w:rsid w:val="2DCA6832"/>
    <w:rsid w:val="2DE058C0"/>
    <w:rsid w:val="2DED2677"/>
    <w:rsid w:val="2E2447C6"/>
    <w:rsid w:val="2E837393"/>
    <w:rsid w:val="2ED8661F"/>
    <w:rsid w:val="2F1544E7"/>
    <w:rsid w:val="2F323A0B"/>
    <w:rsid w:val="2F3F322C"/>
    <w:rsid w:val="2F506262"/>
    <w:rsid w:val="2F5E6078"/>
    <w:rsid w:val="2F6B6CC9"/>
    <w:rsid w:val="2FE77791"/>
    <w:rsid w:val="2FF06294"/>
    <w:rsid w:val="2FF9135A"/>
    <w:rsid w:val="30194267"/>
    <w:rsid w:val="30364F7A"/>
    <w:rsid w:val="30823DBD"/>
    <w:rsid w:val="308E5FDF"/>
    <w:rsid w:val="30B10E17"/>
    <w:rsid w:val="31015EF4"/>
    <w:rsid w:val="31302D16"/>
    <w:rsid w:val="31537FD9"/>
    <w:rsid w:val="31777720"/>
    <w:rsid w:val="31941318"/>
    <w:rsid w:val="31DA57E1"/>
    <w:rsid w:val="321302C0"/>
    <w:rsid w:val="324741D1"/>
    <w:rsid w:val="325C2D76"/>
    <w:rsid w:val="327417F8"/>
    <w:rsid w:val="327B7AE2"/>
    <w:rsid w:val="329D27D8"/>
    <w:rsid w:val="32C246E2"/>
    <w:rsid w:val="32DF40B0"/>
    <w:rsid w:val="32F82B19"/>
    <w:rsid w:val="33542C8E"/>
    <w:rsid w:val="33686C30"/>
    <w:rsid w:val="33AD0C9D"/>
    <w:rsid w:val="33C15068"/>
    <w:rsid w:val="33ED72FA"/>
    <w:rsid w:val="33F45FA6"/>
    <w:rsid w:val="33F46CA9"/>
    <w:rsid w:val="33FC6D82"/>
    <w:rsid w:val="340925AB"/>
    <w:rsid w:val="341A785A"/>
    <w:rsid w:val="34212F64"/>
    <w:rsid w:val="346B074E"/>
    <w:rsid w:val="34802039"/>
    <w:rsid w:val="34A04D2C"/>
    <w:rsid w:val="34BB1A96"/>
    <w:rsid w:val="34EA0F65"/>
    <w:rsid w:val="351E408A"/>
    <w:rsid w:val="35256FE0"/>
    <w:rsid w:val="3544100D"/>
    <w:rsid w:val="35490523"/>
    <w:rsid w:val="35666732"/>
    <w:rsid w:val="356A5601"/>
    <w:rsid w:val="35D02FEC"/>
    <w:rsid w:val="35FD2EFD"/>
    <w:rsid w:val="366B0451"/>
    <w:rsid w:val="3683705A"/>
    <w:rsid w:val="36BE7041"/>
    <w:rsid w:val="36DA72AE"/>
    <w:rsid w:val="36DE2DBA"/>
    <w:rsid w:val="36FA69B3"/>
    <w:rsid w:val="371F0D2E"/>
    <w:rsid w:val="373D57D9"/>
    <w:rsid w:val="37A52BFD"/>
    <w:rsid w:val="37E412F3"/>
    <w:rsid w:val="37EB5510"/>
    <w:rsid w:val="3858063B"/>
    <w:rsid w:val="39254D16"/>
    <w:rsid w:val="393B6A45"/>
    <w:rsid w:val="394E55EB"/>
    <w:rsid w:val="3957061E"/>
    <w:rsid w:val="39645827"/>
    <w:rsid w:val="39884C68"/>
    <w:rsid w:val="39AA29DA"/>
    <w:rsid w:val="39C01137"/>
    <w:rsid w:val="39C618B5"/>
    <w:rsid w:val="3A1B4B4E"/>
    <w:rsid w:val="3A323E9A"/>
    <w:rsid w:val="3A5A39B0"/>
    <w:rsid w:val="3A7163EE"/>
    <w:rsid w:val="3A986C86"/>
    <w:rsid w:val="3AC33B85"/>
    <w:rsid w:val="3AE7399D"/>
    <w:rsid w:val="3B240707"/>
    <w:rsid w:val="3B7B1116"/>
    <w:rsid w:val="3B8251BE"/>
    <w:rsid w:val="3B9C51AC"/>
    <w:rsid w:val="3BA83616"/>
    <w:rsid w:val="3BC325EE"/>
    <w:rsid w:val="3C0B32C7"/>
    <w:rsid w:val="3C536F45"/>
    <w:rsid w:val="3C5D698E"/>
    <w:rsid w:val="3C8C415E"/>
    <w:rsid w:val="3CA62748"/>
    <w:rsid w:val="3D1A706D"/>
    <w:rsid w:val="3D2A7896"/>
    <w:rsid w:val="3D2C038B"/>
    <w:rsid w:val="3D2E0ED8"/>
    <w:rsid w:val="3E151F4C"/>
    <w:rsid w:val="3E31297A"/>
    <w:rsid w:val="3E4C75A6"/>
    <w:rsid w:val="3EB11F84"/>
    <w:rsid w:val="3EB45BDF"/>
    <w:rsid w:val="3EBA1A99"/>
    <w:rsid w:val="3F0E4AA7"/>
    <w:rsid w:val="3F1D1FCC"/>
    <w:rsid w:val="3F322E39"/>
    <w:rsid w:val="3F5211B9"/>
    <w:rsid w:val="3F9E53E6"/>
    <w:rsid w:val="3FE31D82"/>
    <w:rsid w:val="3FEE7226"/>
    <w:rsid w:val="3FF60A01"/>
    <w:rsid w:val="40022784"/>
    <w:rsid w:val="40230C12"/>
    <w:rsid w:val="40433886"/>
    <w:rsid w:val="408F31B3"/>
    <w:rsid w:val="40A95F04"/>
    <w:rsid w:val="40B90E6A"/>
    <w:rsid w:val="40C37E3B"/>
    <w:rsid w:val="41225E28"/>
    <w:rsid w:val="414058A3"/>
    <w:rsid w:val="416722F3"/>
    <w:rsid w:val="419E41FD"/>
    <w:rsid w:val="41C1720A"/>
    <w:rsid w:val="42357111"/>
    <w:rsid w:val="42D81BDC"/>
    <w:rsid w:val="42DC7FA5"/>
    <w:rsid w:val="42E21D60"/>
    <w:rsid w:val="42E805AE"/>
    <w:rsid w:val="42F8391A"/>
    <w:rsid w:val="43002024"/>
    <w:rsid w:val="430B5BF2"/>
    <w:rsid w:val="432564DE"/>
    <w:rsid w:val="43606EE8"/>
    <w:rsid w:val="43715F86"/>
    <w:rsid w:val="43995EE7"/>
    <w:rsid w:val="43A93D6B"/>
    <w:rsid w:val="43ED4EC3"/>
    <w:rsid w:val="43EE6F6A"/>
    <w:rsid w:val="44192C32"/>
    <w:rsid w:val="44387B6B"/>
    <w:rsid w:val="44896C19"/>
    <w:rsid w:val="44905E4F"/>
    <w:rsid w:val="44B25954"/>
    <w:rsid w:val="44C70D28"/>
    <w:rsid w:val="44C83AE1"/>
    <w:rsid w:val="44E43637"/>
    <w:rsid w:val="44F66BDC"/>
    <w:rsid w:val="44F95A42"/>
    <w:rsid w:val="451B4B19"/>
    <w:rsid w:val="451B643C"/>
    <w:rsid w:val="453B1919"/>
    <w:rsid w:val="45400BC0"/>
    <w:rsid w:val="457115BE"/>
    <w:rsid w:val="458944C9"/>
    <w:rsid w:val="45C22CCE"/>
    <w:rsid w:val="45D077D4"/>
    <w:rsid w:val="462D3250"/>
    <w:rsid w:val="463C062F"/>
    <w:rsid w:val="463D28AE"/>
    <w:rsid w:val="469B17D5"/>
    <w:rsid w:val="46BA6864"/>
    <w:rsid w:val="46C86EBD"/>
    <w:rsid w:val="46E828C8"/>
    <w:rsid w:val="46F22FE0"/>
    <w:rsid w:val="470B3C00"/>
    <w:rsid w:val="47285DFA"/>
    <w:rsid w:val="474642EB"/>
    <w:rsid w:val="47667359"/>
    <w:rsid w:val="47F76470"/>
    <w:rsid w:val="48052A48"/>
    <w:rsid w:val="486E3D48"/>
    <w:rsid w:val="487E02E7"/>
    <w:rsid w:val="48A26C6C"/>
    <w:rsid w:val="48A40EE8"/>
    <w:rsid w:val="48B84574"/>
    <w:rsid w:val="48C9432D"/>
    <w:rsid w:val="48D01189"/>
    <w:rsid w:val="48F15DFA"/>
    <w:rsid w:val="492C6E96"/>
    <w:rsid w:val="492D11D8"/>
    <w:rsid w:val="49677988"/>
    <w:rsid w:val="4985063F"/>
    <w:rsid w:val="49A25EEC"/>
    <w:rsid w:val="49DA3A80"/>
    <w:rsid w:val="4A0B2404"/>
    <w:rsid w:val="4A1E7DA7"/>
    <w:rsid w:val="4A454EF1"/>
    <w:rsid w:val="4A845150"/>
    <w:rsid w:val="4A932EE4"/>
    <w:rsid w:val="4AAE33D4"/>
    <w:rsid w:val="4AF733EF"/>
    <w:rsid w:val="4B0E2BAE"/>
    <w:rsid w:val="4B2A5E61"/>
    <w:rsid w:val="4B496CD1"/>
    <w:rsid w:val="4B5A73D8"/>
    <w:rsid w:val="4B810465"/>
    <w:rsid w:val="4B9449D7"/>
    <w:rsid w:val="4BD073EC"/>
    <w:rsid w:val="4C2941CA"/>
    <w:rsid w:val="4C694B6D"/>
    <w:rsid w:val="4C841CCC"/>
    <w:rsid w:val="4C9609FC"/>
    <w:rsid w:val="4CD841F0"/>
    <w:rsid w:val="4CD87782"/>
    <w:rsid w:val="4CF76CE2"/>
    <w:rsid w:val="4D085D2B"/>
    <w:rsid w:val="4D5255E3"/>
    <w:rsid w:val="4D603850"/>
    <w:rsid w:val="4D776DC3"/>
    <w:rsid w:val="4D801EA5"/>
    <w:rsid w:val="4DBD2E90"/>
    <w:rsid w:val="4DCD69D6"/>
    <w:rsid w:val="4DFD3850"/>
    <w:rsid w:val="4E70404E"/>
    <w:rsid w:val="4EE82059"/>
    <w:rsid w:val="4EEB2976"/>
    <w:rsid w:val="4EEE70B4"/>
    <w:rsid w:val="4F631F39"/>
    <w:rsid w:val="4F7933F9"/>
    <w:rsid w:val="4FA601AC"/>
    <w:rsid w:val="4FB36CA8"/>
    <w:rsid w:val="4FD251E3"/>
    <w:rsid w:val="503839AD"/>
    <w:rsid w:val="50B30858"/>
    <w:rsid w:val="50C46433"/>
    <w:rsid w:val="50CC2CE5"/>
    <w:rsid w:val="515F7EA6"/>
    <w:rsid w:val="51887C28"/>
    <w:rsid w:val="51B33439"/>
    <w:rsid w:val="51CA2F88"/>
    <w:rsid w:val="51EF3326"/>
    <w:rsid w:val="52190AC1"/>
    <w:rsid w:val="52283A6E"/>
    <w:rsid w:val="522B2114"/>
    <w:rsid w:val="52343BE1"/>
    <w:rsid w:val="52463294"/>
    <w:rsid w:val="52473222"/>
    <w:rsid w:val="524C1ED0"/>
    <w:rsid w:val="525C36AB"/>
    <w:rsid w:val="52644D63"/>
    <w:rsid w:val="530B5A7D"/>
    <w:rsid w:val="5347639A"/>
    <w:rsid w:val="53B57A2D"/>
    <w:rsid w:val="53BE3FB8"/>
    <w:rsid w:val="53C548B5"/>
    <w:rsid w:val="53C87335"/>
    <w:rsid w:val="540D2DB1"/>
    <w:rsid w:val="54106BF9"/>
    <w:rsid w:val="55093E22"/>
    <w:rsid w:val="550B6F3D"/>
    <w:rsid w:val="55150308"/>
    <w:rsid w:val="555956C8"/>
    <w:rsid w:val="556D059B"/>
    <w:rsid w:val="557A6691"/>
    <w:rsid w:val="55845DD2"/>
    <w:rsid w:val="558F42FA"/>
    <w:rsid w:val="55960387"/>
    <w:rsid w:val="55B117AB"/>
    <w:rsid w:val="55BA4378"/>
    <w:rsid w:val="55CB1CAC"/>
    <w:rsid w:val="55EE45E5"/>
    <w:rsid w:val="561514C4"/>
    <w:rsid w:val="56531CDC"/>
    <w:rsid w:val="56674043"/>
    <w:rsid w:val="56682E5E"/>
    <w:rsid w:val="569D7D16"/>
    <w:rsid w:val="56A829E2"/>
    <w:rsid w:val="56B50793"/>
    <w:rsid w:val="56D67F45"/>
    <w:rsid w:val="56DC1DA1"/>
    <w:rsid w:val="56DC7D13"/>
    <w:rsid w:val="57211E57"/>
    <w:rsid w:val="577838C7"/>
    <w:rsid w:val="577B4687"/>
    <w:rsid w:val="57F038EF"/>
    <w:rsid w:val="57F86A47"/>
    <w:rsid w:val="581669AF"/>
    <w:rsid w:val="582A6F6D"/>
    <w:rsid w:val="58D1564D"/>
    <w:rsid w:val="58F82EE1"/>
    <w:rsid w:val="59343B7A"/>
    <w:rsid w:val="59826013"/>
    <w:rsid w:val="59BF280B"/>
    <w:rsid w:val="59D91E4C"/>
    <w:rsid w:val="59E268FB"/>
    <w:rsid w:val="59E54778"/>
    <w:rsid w:val="5A082B87"/>
    <w:rsid w:val="5A0D6A16"/>
    <w:rsid w:val="5A2B68D2"/>
    <w:rsid w:val="5AA576DE"/>
    <w:rsid w:val="5AD9718A"/>
    <w:rsid w:val="5B006684"/>
    <w:rsid w:val="5B290124"/>
    <w:rsid w:val="5B506AC3"/>
    <w:rsid w:val="5C2F7B0C"/>
    <w:rsid w:val="5C3D01F5"/>
    <w:rsid w:val="5CCC2C10"/>
    <w:rsid w:val="5CD454B5"/>
    <w:rsid w:val="5CDB0479"/>
    <w:rsid w:val="5D041DC0"/>
    <w:rsid w:val="5D155469"/>
    <w:rsid w:val="5D1B79E4"/>
    <w:rsid w:val="5D5E707B"/>
    <w:rsid w:val="5DA12B26"/>
    <w:rsid w:val="5DAF6864"/>
    <w:rsid w:val="5DBD7500"/>
    <w:rsid w:val="5DDF03A7"/>
    <w:rsid w:val="5E0914A4"/>
    <w:rsid w:val="5E1428E8"/>
    <w:rsid w:val="5E222894"/>
    <w:rsid w:val="5E857C28"/>
    <w:rsid w:val="5E92340D"/>
    <w:rsid w:val="5EAA2B9B"/>
    <w:rsid w:val="5EAA4E8A"/>
    <w:rsid w:val="5ECB7BF2"/>
    <w:rsid w:val="5EE056E3"/>
    <w:rsid w:val="5F08219C"/>
    <w:rsid w:val="5F1B18E3"/>
    <w:rsid w:val="5F2E502C"/>
    <w:rsid w:val="5F5569AB"/>
    <w:rsid w:val="5F6116FB"/>
    <w:rsid w:val="5F7D5752"/>
    <w:rsid w:val="5F817E11"/>
    <w:rsid w:val="5F820607"/>
    <w:rsid w:val="5F9472E8"/>
    <w:rsid w:val="5FD93292"/>
    <w:rsid w:val="5FDD34DA"/>
    <w:rsid w:val="5FDD4DB2"/>
    <w:rsid w:val="604D59E9"/>
    <w:rsid w:val="6051013F"/>
    <w:rsid w:val="60570A5D"/>
    <w:rsid w:val="60683500"/>
    <w:rsid w:val="609B0822"/>
    <w:rsid w:val="60B75824"/>
    <w:rsid w:val="60D06224"/>
    <w:rsid w:val="60D37C87"/>
    <w:rsid w:val="614A0865"/>
    <w:rsid w:val="618522D6"/>
    <w:rsid w:val="61BB7046"/>
    <w:rsid w:val="61FD7CE6"/>
    <w:rsid w:val="624C6246"/>
    <w:rsid w:val="62682A63"/>
    <w:rsid w:val="62690F67"/>
    <w:rsid w:val="6288633C"/>
    <w:rsid w:val="62990512"/>
    <w:rsid w:val="6353149F"/>
    <w:rsid w:val="638553E9"/>
    <w:rsid w:val="63905FCF"/>
    <w:rsid w:val="63C21800"/>
    <w:rsid w:val="63C36DB3"/>
    <w:rsid w:val="63CA29B9"/>
    <w:rsid w:val="63D3253C"/>
    <w:rsid w:val="640C70F0"/>
    <w:rsid w:val="64307255"/>
    <w:rsid w:val="64410116"/>
    <w:rsid w:val="64412FC5"/>
    <w:rsid w:val="647168E7"/>
    <w:rsid w:val="648F085A"/>
    <w:rsid w:val="64BD7A01"/>
    <w:rsid w:val="64CE49FE"/>
    <w:rsid w:val="652D6444"/>
    <w:rsid w:val="656A573C"/>
    <w:rsid w:val="658C606E"/>
    <w:rsid w:val="660200C9"/>
    <w:rsid w:val="663A2458"/>
    <w:rsid w:val="66450CE7"/>
    <w:rsid w:val="66843C27"/>
    <w:rsid w:val="66942294"/>
    <w:rsid w:val="66A56615"/>
    <w:rsid w:val="66C6028C"/>
    <w:rsid w:val="66D80DC5"/>
    <w:rsid w:val="66D9494A"/>
    <w:rsid w:val="66FE30D6"/>
    <w:rsid w:val="675B6F05"/>
    <w:rsid w:val="675E2346"/>
    <w:rsid w:val="67F8136D"/>
    <w:rsid w:val="680E4D8D"/>
    <w:rsid w:val="68197EE7"/>
    <w:rsid w:val="682148A7"/>
    <w:rsid w:val="684131E3"/>
    <w:rsid w:val="685D4D39"/>
    <w:rsid w:val="685E6A1C"/>
    <w:rsid w:val="686636D8"/>
    <w:rsid w:val="68675349"/>
    <w:rsid w:val="68847A53"/>
    <w:rsid w:val="68A91B85"/>
    <w:rsid w:val="68BE7A41"/>
    <w:rsid w:val="69030DDF"/>
    <w:rsid w:val="69611825"/>
    <w:rsid w:val="69797C2C"/>
    <w:rsid w:val="69823C91"/>
    <w:rsid w:val="69C5778C"/>
    <w:rsid w:val="69D66337"/>
    <w:rsid w:val="6A4E63D2"/>
    <w:rsid w:val="6A582A15"/>
    <w:rsid w:val="6A6B2FFA"/>
    <w:rsid w:val="6A934155"/>
    <w:rsid w:val="6ABF3B5D"/>
    <w:rsid w:val="6ACA74BE"/>
    <w:rsid w:val="6ACB176A"/>
    <w:rsid w:val="6B1B173C"/>
    <w:rsid w:val="6B4C5F2C"/>
    <w:rsid w:val="6B7553AD"/>
    <w:rsid w:val="6B8019CD"/>
    <w:rsid w:val="6B932470"/>
    <w:rsid w:val="6BB4311A"/>
    <w:rsid w:val="6C205742"/>
    <w:rsid w:val="6C2F2A1B"/>
    <w:rsid w:val="6C404FA0"/>
    <w:rsid w:val="6C406915"/>
    <w:rsid w:val="6C5343CE"/>
    <w:rsid w:val="6C5A15DE"/>
    <w:rsid w:val="6C7F7050"/>
    <w:rsid w:val="6C94356F"/>
    <w:rsid w:val="6C9C6CA5"/>
    <w:rsid w:val="6CE97F64"/>
    <w:rsid w:val="6D564DD4"/>
    <w:rsid w:val="6D662701"/>
    <w:rsid w:val="6D7124F5"/>
    <w:rsid w:val="6D967A6A"/>
    <w:rsid w:val="6DD63486"/>
    <w:rsid w:val="6DF534F2"/>
    <w:rsid w:val="6E145A7C"/>
    <w:rsid w:val="6E511E37"/>
    <w:rsid w:val="6E6A4764"/>
    <w:rsid w:val="6E944A89"/>
    <w:rsid w:val="6E9821A1"/>
    <w:rsid w:val="6EF76E3B"/>
    <w:rsid w:val="6F495CD8"/>
    <w:rsid w:val="6F666AAF"/>
    <w:rsid w:val="6F7567B9"/>
    <w:rsid w:val="6FAA3674"/>
    <w:rsid w:val="6FDF031E"/>
    <w:rsid w:val="70052F32"/>
    <w:rsid w:val="7026064C"/>
    <w:rsid w:val="703F2031"/>
    <w:rsid w:val="70637997"/>
    <w:rsid w:val="70694FB2"/>
    <w:rsid w:val="706D4E67"/>
    <w:rsid w:val="709E5783"/>
    <w:rsid w:val="70B8391A"/>
    <w:rsid w:val="70D55D00"/>
    <w:rsid w:val="70DD30E8"/>
    <w:rsid w:val="70E86B07"/>
    <w:rsid w:val="71365FA1"/>
    <w:rsid w:val="715E4662"/>
    <w:rsid w:val="716213EE"/>
    <w:rsid w:val="719D4AD7"/>
    <w:rsid w:val="71CA5E0C"/>
    <w:rsid w:val="71D276AE"/>
    <w:rsid w:val="71FD39F2"/>
    <w:rsid w:val="72317074"/>
    <w:rsid w:val="724737CE"/>
    <w:rsid w:val="72A73849"/>
    <w:rsid w:val="72EC2810"/>
    <w:rsid w:val="72F329E0"/>
    <w:rsid w:val="72F7152C"/>
    <w:rsid w:val="73267C72"/>
    <w:rsid w:val="73627ADC"/>
    <w:rsid w:val="73933BB0"/>
    <w:rsid w:val="73937D3A"/>
    <w:rsid w:val="739F77BF"/>
    <w:rsid w:val="73F92E98"/>
    <w:rsid w:val="744D4ED8"/>
    <w:rsid w:val="74601BD6"/>
    <w:rsid w:val="74822038"/>
    <w:rsid w:val="759E4EA7"/>
    <w:rsid w:val="75A166E3"/>
    <w:rsid w:val="75C050DC"/>
    <w:rsid w:val="75C73B0B"/>
    <w:rsid w:val="75C8367E"/>
    <w:rsid w:val="75DB4086"/>
    <w:rsid w:val="75E417B2"/>
    <w:rsid w:val="761B67C9"/>
    <w:rsid w:val="769F6C8C"/>
    <w:rsid w:val="76A0160E"/>
    <w:rsid w:val="76A051F3"/>
    <w:rsid w:val="76E20A86"/>
    <w:rsid w:val="76E61D96"/>
    <w:rsid w:val="770D7D0A"/>
    <w:rsid w:val="77375439"/>
    <w:rsid w:val="77481840"/>
    <w:rsid w:val="777A1369"/>
    <w:rsid w:val="77837BFC"/>
    <w:rsid w:val="778640AA"/>
    <w:rsid w:val="77872A68"/>
    <w:rsid w:val="77B63286"/>
    <w:rsid w:val="77F80ADB"/>
    <w:rsid w:val="78106987"/>
    <w:rsid w:val="78722906"/>
    <w:rsid w:val="78981E14"/>
    <w:rsid w:val="78990B07"/>
    <w:rsid w:val="78D95D04"/>
    <w:rsid w:val="78EE5A62"/>
    <w:rsid w:val="790A5D98"/>
    <w:rsid w:val="790B4969"/>
    <w:rsid w:val="79206C50"/>
    <w:rsid w:val="792E67EB"/>
    <w:rsid w:val="794E6DA1"/>
    <w:rsid w:val="79DD770E"/>
    <w:rsid w:val="79E53C79"/>
    <w:rsid w:val="79E64B83"/>
    <w:rsid w:val="7A1F0B92"/>
    <w:rsid w:val="7A251A0F"/>
    <w:rsid w:val="7A2F0FE2"/>
    <w:rsid w:val="7AD83D61"/>
    <w:rsid w:val="7B127C9A"/>
    <w:rsid w:val="7B3B4883"/>
    <w:rsid w:val="7B561E1B"/>
    <w:rsid w:val="7B77268D"/>
    <w:rsid w:val="7BE7137F"/>
    <w:rsid w:val="7C096A23"/>
    <w:rsid w:val="7C271A9F"/>
    <w:rsid w:val="7C2B7FEA"/>
    <w:rsid w:val="7C3C5BEA"/>
    <w:rsid w:val="7CB228A5"/>
    <w:rsid w:val="7CB34BBE"/>
    <w:rsid w:val="7CDF2E23"/>
    <w:rsid w:val="7CFC77D4"/>
    <w:rsid w:val="7D18193F"/>
    <w:rsid w:val="7D556C94"/>
    <w:rsid w:val="7D675ECA"/>
    <w:rsid w:val="7DB02650"/>
    <w:rsid w:val="7DB44B27"/>
    <w:rsid w:val="7DC21C1C"/>
    <w:rsid w:val="7DD529B8"/>
    <w:rsid w:val="7E067C4C"/>
    <w:rsid w:val="7E252839"/>
    <w:rsid w:val="7E572C47"/>
    <w:rsid w:val="7E714387"/>
    <w:rsid w:val="7EB52F3E"/>
    <w:rsid w:val="7EC24447"/>
    <w:rsid w:val="7ECF6211"/>
    <w:rsid w:val="7EFB513F"/>
    <w:rsid w:val="7F1A430A"/>
    <w:rsid w:val="7F223FDA"/>
    <w:rsid w:val="7F5557AC"/>
    <w:rsid w:val="7F5C2611"/>
    <w:rsid w:val="7F6501D1"/>
    <w:rsid w:val="7F9075B7"/>
    <w:rsid w:val="7F9C02A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FF324BA-88A9-44E7-9F7A-5113FA445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widowControl w:val="0"/>
      <w:jc w:val="both"/>
    </w:pPr>
    <w:rPr>
      <w:rFonts w:ascii="Times New Roman" w:eastAsiaTheme="minorEastAsia" w:hAnsi="Times New Roman"/>
      <w:kern w:val="2"/>
      <w:sz w:val="21"/>
      <w:szCs w:val="24"/>
      <w:lang w:val="en-US" w:eastAsia="zh-CN"/>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numPr>
        <w:ilvl w:val="1"/>
        <w:numId w:val="1"/>
      </w:numPr>
      <w:tabs>
        <w:tab w:val="clear" w:pos="432"/>
      </w:tabs>
      <w:overflowPunct w:val="0"/>
      <w:autoSpaceDE w:val="0"/>
      <w:autoSpaceDN w:val="0"/>
      <w:adjustRightInd w:val="0"/>
      <w:spacing w:before="180" w:after="180" w:line="240" w:lineRule="auto"/>
      <w:jc w:val="left"/>
      <w:textAlignment w:val="baseline"/>
      <w:outlineLvl w:val="1"/>
    </w:pPr>
    <w:rPr>
      <w:rFonts w:ascii="Arial" w:eastAsia="MS Mincho" w:hAnsi="Arial"/>
      <w:b w:val="0"/>
      <w:bCs w:val="0"/>
      <w:kern w:val="0"/>
      <w:sz w:val="32"/>
      <w:szCs w:val="32"/>
      <w:lang w:val="en-GB"/>
    </w:rPr>
  </w:style>
  <w:style w:type="paragraph" w:styleId="Heading3">
    <w:name w:val="heading 3"/>
    <w:basedOn w:val="Heading2"/>
    <w:next w:val="Normal"/>
    <w:link w:val="Heading3Char"/>
    <w:qFormat/>
    <w:pPr>
      <w:numPr>
        <w:ilvl w:val="2"/>
      </w:numPr>
      <w:tabs>
        <w:tab w:val="clear" w:pos="575"/>
      </w:tabs>
      <w:spacing w:before="260" w:after="260" w:line="416" w:lineRule="auto"/>
      <w:outlineLvl w:val="2"/>
    </w:pPr>
    <w:rPr>
      <w:b/>
      <w:bCs/>
    </w:rPr>
  </w:style>
  <w:style w:type="paragraph" w:styleId="Heading4">
    <w:name w:val="heading 4"/>
    <w:basedOn w:val="Heading3"/>
    <w:next w:val="Normal"/>
    <w:link w:val="Heading4Char"/>
    <w:qFormat/>
    <w:pPr>
      <w:tabs>
        <w:tab w:val="left" w:pos="864"/>
        <w:tab w:val="left" w:pos="2071"/>
      </w:tabs>
      <w:spacing w:before="280" w:after="290" w:line="372" w:lineRule="auto"/>
      <w:ind w:left="1884" w:hanging="528"/>
      <w:outlineLvl w:val="3"/>
    </w:pPr>
    <w:rPr>
      <w:rFonts w:eastAsia="SimHei"/>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ascii="Arial" w:eastAsia="SimHei" w:hAnsi="Arial"/>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ascii="Arial" w:eastAsia="SimHei" w:hAnsi="Arial"/>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ascii="Arial" w:eastAsia="SimHei"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widowControl/>
      <w:spacing w:before="40"/>
      <w:ind w:left="849" w:hanging="283"/>
      <w:contextualSpacing/>
      <w:jc w:val="left"/>
    </w:pPr>
    <w:rPr>
      <w:rFonts w:ascii="Arial" w:eastAsia="MS Mincho" w:hAnsi="Arial"/>
      <w:kern w:val="0"/>
      <w:sz w:val="20"/>
      <w:lang w:val="en-GB" w:eastAsia="en-GB"/>
    </w:rPr>
  </w:style>
  <w:style w:type="paragraph" w:styleId="CommentSubject">
    <w:name w:val="annotation subject"/>
    <w:basedOn w:val="CommentText"/>
    <w:next w:val="CommentText"/>
    <w:link w:val="CommentSubjectChar"/>
    <w:semiHidden/>
    <w:qFormat/>
    <w:pPr>
      <w:widowControl/>
      <w:spacing w:before="40"/>
    </w:pPr>
    <w:rPr>
      <w:rFonts w:ascii="Arial" w:eastAsia="MS Mincho" w:hAnsi="Arial"/>
      <w:b/>
      <w:bCs/>
      <w:kern w:val="0"/>
      <w:sz w:val="20"/>
      <w:szCs w:val="20"/>
      <w:lang w:val="en-GB" w:eastAsia="en-GB"/>
    </w:rPr>
  </w:style>
  <w:style w:type="paragraph" w:styleId="CommentText">
    <w:name w:val="annotation text"/>
    <w:basedOn w:val="Normal"/>
    <w:link w:val="CommentTextChar"/>
    <w:unhideWhenUsed/>
    <w:qFormat/>
    <w:pPr>
      <w:jc w:val="left"/>
    </w:pPr>
  </w:style>
  <w:style w:type="paragraph" w:styleId="TOC7">
    <w:name w:val="toc 7"/>
    <w:basedOn w:val="Normal"/>
    <w:next w:val="Normal"/>
    <w:qFormat/>
    <w:pPr>
      <w:tabs>
        <w:tab w:val="right" w:leader="dot" w:pos="9241"/>
      </w:tabs>
      <w:ind w:firstLineChars="500" w:firstLine="500"/>
      <w:jc w:val="left"/>
    </w:pPr>
    <w:rPr>
      <w:rFonts w:ascii="SimSun"/>
      <w:szCs w:val="21"/>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ascii="Arial" w:eastAsia="SimHei" w:hAnsi="Arial"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Index6">
    <w:name w:val="index 6"/>
    <w:basedOn w:val="Normal"/>
    <w:next w:val="Normal"/>
    <w:qFormat/>
    <w:pPr>
      <w:ind w:left="1260" w:hanging="210"/>
      <w:jc w:val="left"/>
    </w:pPr>
    <w:rPr>
      <w:rFonts w:ascii="Calibri" w:hAnsi="Calibri"/>
      <w:sz w:val="20"/>
      <w:szCs w:val="20"/>
    </w:rPr>
  </w:style>
  <w:style w:type="paragraph" w:styleId="BodyText">
    <w:name w:val="Body Text"/>
    <w:basedOn w:val="Normal"/>
    <w:link w:val="BodyTextChar"/>
    <w:qFormat/>
    <w:pPr>
      <w:widowControl/>
      <w:spacing w:before="40" w:after="120"/>
      <w:jc w:val="left"/>
    </w:pPr>
    <w:rPr>
      <w:rFonts w:ascii="Arial" w:eastAsia="MS Mincho" w:hAnsi="Arial"/>
      <w:kern w:val="0"/>
      <w:sz w:val="20"/>
      <w:lang w:val="en-GB" w:eastAsia="en-GB"/>
    </w:rPr>
  </w:style>
  <w:style w:type="paragraph" w:styleId="List2">
    <w:name w:val="List 2"/>
    <w:basedOn w:val="Normal"/>
    <w:unhideWhenUsed/>
    <w:qFormat/>
    <w:pPr>
      <w:ind w:leftChars="200" w:left="100" w:hangingChars="200" w:hanging="200"/>
      <w:contextualSpacing/>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szCs w:val="21"/>
    </w:rPr>
  </w:style>
  <w:style w:type="paragraph" w:styleId="TOC3">
    <w:name w:val="toc 3"/>
    <w:basedOn w:val="Normal"/>
    <w:next w:val="Normal"/>
    <w:qFormat/>
    <w:pPr>
      <w:tabs>
        <w:tab w:val="right" w:leader="dot" w:pos="9241"/>
      </w:tabs>
      <w:ind w:firstLineChars="100" w:firstLine="100"/>
      <w:jc w:val="left"/>
    </w:pPr>
    <w:rPr>
      <w:rFonts w:ascii="SimSun"/>
      <w:szCs w:val="21"/>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szCs w:val="21"/>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szCs w:val="21"/>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rPr>
      <w:rFonts w:ascii="SimSun"/>
      <w:szCs w:val="21"/>
    </w:rPr>
  </w:style>
  <w:style w:type="paragraph" w:styleId="TOC4">
    <w:name w:val="toc 4"/>
    <w:basedOn w:val="Normal"/>
    <w:next w:val="Normal"/>
    <w:qFormat/>
    <w:pPr>
      <w:tabs>
        <w:tab w:val="right" w:leader="dot" w:pos="9241"/>
      </w:tabs>
      <w:ind w:firstLineChars="200" w:firstLine="200"/>
      <w:jc w:val="left"/>
    </w:pPr>
    <w:rPr>
      <w:rFonts w:ascii="SimSun"/>
      <w:szCs w:val="21"/>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szCs w:val="21"/>
    </w:rPr>
  </w:style>
  <w:style w:type="paragraph" w:customStyle="1" w:styleId="a">
    <w:name w:val="段"/>
    <w:link w:val="CharChar"/>
    <w:qFormat/>
    <w:pPr>
      <w:tabs>
        <w:tab w:val="center" w:pos="4201"/>
        <w:tab w:val="right" w:leader="dot" w:pos="9298"/>
      </w:tabs>
      <w:autoSpaceDE w:val="0"/>
      <w:autoSpaceDN w:val="0"/>
      <w:ind w:firstLineChars="200" w:firstLine="420"/>
      <w:jc w:val="both"/>
    </w:pPr>
    <w:rPr>
      <w:rFonts w:ascii="SimSun" w:eastAsiaTheme="minorEastAsia" w:hAnsi="Times New Roman"/>
      <w:sz w:val="21"/>
      <w:lang w:val="en-US" w:eastAsia="zh-CN"/>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szCs w:val="21"/>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TOC2">
    <w:name w:val="toc 2"/>
    <w:basedOn w:val="Normal"/>
    <w:next w:val="Normal"/>
    <w:uiPriority w:val="39"/>
    <w:qFormat/>
    <w:pPr>
      <w:tabs>
        <w:tab w:val="right" w:leader="dot" w:pos="9242"/>
      </w:tabs>
    </w:pPr>
    <w:rPr>
      <w:rFonts w:ascii="SimSun"/>
      <w:szCs w:val="21"/>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lang w:val="en-GB" w:eastAsia="en-GB"/>
    </w:rPr>
  </w:style>
  <w:style w:type="paragraph" w:styleId="Index2">
    <w:name w:val="index 2"/>
    <w:basedOn w:val="Normal"/>
    <w:next w:val="Normal"/>
    <w:qFormat/>
    <w:pPr>
      <w:ind w:left="420" w:hanging="210"/>
      <w:jc w:val="left"/>
    </w:pPr>
    <w:rPr>
      <w:rFonts w:ascii="Calibri" w:hAnsi="Calibri"/>
      <w:sz w:val="20"/>
      <w:szCs w:val="20"/>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table" w:styleId="TableGrid">
    <w:name w:val="Table Grid"/>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qFormat/>
    <w:rPr>
      <w:kern w:val="2"/>
      <w:sz w:val="18"/>
      <w:szCs w:val="18"/>
    </w:rPr>
  </w:style>
  <w:style w:type="paragraph" w:customStyle="1" w:styleId="1">
    <w:name w:val="列出段落1"/>
    <w:basedOn w:val="Normal"/>
    <w:link w:val="Char"/>
    <w:uiPriority w:val="99"/>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SimHei"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Normal"/>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0"/>
    <w:link w:val="CommentSubject"/>
    <w:semiHidden/>
    <w:qFormat/>
    <w:rPr>
      <w:rFonts w:ascii="Arial" w:eastAsia="MS Mincho" w:hAnsi="Arial"/>
      <w:b/>
      <w:bCs/>
      <w:lang w:val="en-GB" w:eastAsia="en-GB"/>
    </w:rPr>
  </w:style>
  <w:style w:type="character" w:customStyle="1" w:styleId="Char0">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customStyle="1" w:styleId="10">
    <w:name w:val="占位符文本1"/>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pPr>
    <w:rPr>
      <w:rFonts w:ascii="SimSun" w:eastAsiaTheme="minorEastAsia" w:hAnsi="SimSun"/>
      <w:kern w:val="2"/>
      <w:sz w:val="18"/>
      <w:szCs w:val="18"/>
      <w:lang w:val="en-US"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val="en-US"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jc w:val="center"/>
    </w:pPr>
    <w:rPr>
      <w:rFonts w:ascii="SimSun" w:eastAsiaTheme="minorEastAsia" w:hAnsi="Times New Roman"/>
      <w:b/>
      <w:spacing w:val="20"/>
      <w:w w:val="135"/>
      <w:sz w:val="28"/>
      <w:lang w:val="en-US" w:eastAsia="zh-CN"/>
    </w:rPr>
  </w:style>
  <w:style w:type="paragraph" w:customStyle="1" w:styleId="a5">
    <w:name w:val="示例"/>
    <w:next w:val="a6"/>
    <w:qFormat/>
    <w:pPr>
      <w:widowControl w:val="0"/>
      <w:ind w:left="360" w:hanging="360"/>
      <w:jc w:val="both"/>
    </w:pPr>
    <w:rPr>
      <w:rFonts w:ascii="SimSun" w:eastAsiaTheme="minorEastAsia" w:hAnsi="Times New Roman"/>
      <w:sz w:val="18"/>
      <w:szCs w:val="18"/>
      <w:lang w:val="en-US" w:eastAsia="zh-CN"/>
    </w:rPr>
  </w:style>
  <w:style w:type="paragraph" w:customStyle="1" w:styleId="a6">
    <w:name w:val="示例内容"/>
    <w:qFormat/>
    <w:pPr>
      <w:ind w:firstLineChars="200" w:firstLine="200"/>
    </w:pPr>
    <w:rPr>
      <w:rFonts w:ascii="SimSun" w:eastAsiaTheme="minorEastAsia" w:hAnsi="Times New Roman"/>
      <w:sz w:val="18"/>
      <w:szCs w:val="18"/>
      <w:lang w:val="en-US" w:eastAsia="zh-CN"/>
    </w:rPr>
  </w:style>
  <w:style w:type="paragraph" w:customStyle="1" w:styleId="a7">
    <w:name w:val="附录数字编号列项（二级）"/>
    <w:qFormat/>
    <w:pPr>
      <w:tabs>
        <w:tab w:val="left" w:pos="363"/>
        <w:tab w:val="left" w:pos="840"/>
      </w:tabs>
      <w:ind w:firstLine="363"/>
    </w:pPr>
    <w:rPr>
      <w:rFonts w:ascii="SimSun" w:eastAsiaTheme="minorEastAsia" w:hAnsi="Times New Roman"/>
      <w:sz w:val="21"/>
      <w:lang w:val="en-US" w:eastAsia="zh-CN"/>
    </w:rPr>
  </w:style>
  <w:style w:type="paragraph" w:customStyle="1" w:styleId="a8">
    <w:name w:val="标准书眉_奇数页"/>
    <w:next w:val="Normal"/>
    <w:qFormat/>
    <w:pPr>
      <w:tabs>
        <w:tab w:val="center" w:pos="4154"/>
        <w:tab w:val="right" w:pos="8306"/>
      </w:tabs>
      <w:spacing w:after="220"/>
      <w:jc w:val="right"/>
    </w:pPr>
    <w:rPr>
      <w:rFonts w:ascii="SimHei" w:eastAsia="SimHei" w:hAnsi="Times New Roman"/>
      <w:sz w:val="21"/>
      <w:szCs w:val="21"/>
      <w:lang w:val="en-US" w:eastAsia="zh-CN"/>
    </w:rPr>
  </w:style>
  <w:style w:type="paragraph" w:customStyle="1" w:styleId="a9">
    <w:name w:val="列项◆（三级）"/>
    <w:basedOn w:val="Normal"/>
    <w:qFormat/>
    <w:pPr>
      <w:tabs>
        <w:tab w:val="left" w:pos="1260"/>
        <w:tab w:val="left" w:pos="1678"/>
      </w:tabs>
      <w:ind w:left="1259" w:hanging="419"/>
    </w:pPr>
    <w:rPr>
      <w:rFonts w:ascii="SimSun"/>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val="en-US"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outlineLvl w:val="2"/>
    </w:pPr>
    <w:rPr>
      <w:rFonts w:ascii="SimHei" w:eastAsia="SimHei" w:hAnsi="Times New Roman"/>
      <w:sz w:val="21"/>
      <w:szCs w:val="21"/>
      <w:lang w:val="en-US" w:eastAsia="zh-CN"/>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ind w:left="575" w:hanging="575"/>
      <w:jc w:val="both"/>
      <w:textAlignment w:val="baseline"/>
      <w:outlineLvl w:val="1"/>
    </w:pPr>
    <w:rPr>
      <w:rFonts w:ascii="SimHei" w:eastAsia="SimHei" w:hAnsi="Times New Roman"/>
      <w:kern w:val="21"/>
      <w:sz w:val="21"/>
      <w:lang w:val="en-US"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jc w:val="both"/>
      <w:outlineLvl w:val="1"/>
    </w:pPr>
    <w:rPr>
      <w:rFonts w:ascii="SimHei" w:eastAsia="SimHei" w:hAnsi="Times New Roman"/>
      <w:sz w:val="21"/>
      <w:lang w:val="en-US" w:eastAsia="zh-CN"/>
    </w:rPr>
  </w:style>
  <w:style w:type="paragraph" w:customStyle="1" w:styleId="af1">
    <w:name w:val="正文表标题"/>
    <w:next w:val="a"/>
    <w:qFormat/>
    <w:pPr>
      <w:tabs>
        <w:tab w:val="left" w:pos="0"/>
        <w:tab w:val="left" w:pos="360"/>
      </w:tabs>
      <w:spacing w:beforeLines="50" w:afterLines="50"/>
      <w:ind w:left="720" w:hanging="357"/>
      <w:jc w:val="center"/>
    </w:pPr>
    <w:rPr>
      <w:rFonts w:ascii="SimHei" w:eastAsia="SimHei" w:hAnsi="Times New Roman"/>
      <w:sz w:val="21"/>
      <w:lang w:val="en-US"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2">
    <w:name w:val="注："/>
    <w:next w:val="a"/>
    <w:qFormat/>
    <w:pPr>
      <w:widowControl w:val="0"/>
      <w:autoSpaceDE w:val="0"/>
      <w:autoSpaceDN w:val="0"/>
      <w:jc w:val="both"/>
    </w:pPr>
    <w:rPr>
      <w:rFonts w:ascii="SimSun" w:eastAsiaTheme="minorEastAsia" w:hAnsi="Times New Roman"/>
      <w:sz w:val="18"/>
      <w:szCs w:val="18"/>
      <w:lang w:val="en-US"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textAlignment w:val="center"/>
    </w:pPr>
    <w:rPr>
      <w:rFonts w:ascii="SimHei" w:eastAsia="SimHei" w:hAnsi="Times New Roman"/>
      <w:sz w:val="21"/>
      <w:szCs w:val="21"/>
      <w:lang w:val="en-US" w:eastAsia="zh-CN"/>
    </w:rPr>
  </w:style>
  <w:style w:type="paragraph" w:customStyle="1" w:styleId="Review-comment">
    <w:name w:val="Review-comment"/>
    <w:basedOn w:val="Normal"/>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eastAsia="MS Mincho" w:hAnsi="Arial"/>
      <w:b w:val="0"/>
      <w:kern w:val="0"/>
      <w:sz w:val="20"/>
      <w:szCs w:val="20"/>
      <w:lang w:val="en-GB"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rPr>
      <w:rFonts w:ascii="Times New Roman" w:eastAsia="SimHei" w:hAnsi="Times New Roman"/>
      <w:sz w:val="28"/>
      <w:lang w:val="en-US" w:eastAsia="zh-CN"/>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val="en-US"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line="680" w:lineRule="exact"/>
      <w:jc w:val="center"/>
      <w:textAlignment w:val="center"/>
    </w:pPr>
    <w:rPr>
      <w:rFonts w:ascii="SimHei" w:eastAsia="SimHei" w:hAnsi="Times New Roman"/>
      <w:sz w:val="52"/>
      <w:lang w:val="en-US"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line="280" w:lineRule="exact"/>
      <w:jc w:val="right"/>
    </w:pPr>
    <w:rPr>
      <w:rFonts w:ascii="SimSun" w:eastAsiaTheme="minorEastAsia" w:hAnsi="Times New Roman"/>
      <w:sz w:val="21"/>
      <w:szCs w:val="21"/>
      <w:lang w:val="en-US" w:eastAsia="zh-CN"/>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line="280" w:lineRule="exact"/>
      <w:jc w:val="right"/>
    </w:pPr>
    <w:rPr>
      <w:rFonts w:ascii="SimHei" w:eastAsia="SimHei" w:hAnsi="Times New Roman"/>
      <w:sz w:val="28"/>
      <w:szCs w:val="28"/>
      <w:lang w:val="en-US"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ind w:left="1287" w:hanging="360"/>
      <w:jc w:val="both"/>
    </w:pPr>
    <w:rPr>
      <w:rFonts w:ascii="SimSun" w:eastAsiaTheme="minorEastAsia" w:hAnsi="Times New Roman"/>
      <w:sz w:val="18"/>
      <w:szCs w:val="18"/>
      <w:lang w:val="en-US"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val="en-US"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line="0" w:lineRule="atLeast"/>
      <w:jc w:val="right"/>
    </w:pPr>
    <w:rPr>
      <w:rFonts w:ascii="Times New Roman" w:eastAsiaTheme="minorEastAsia" w:hAnsi="Times New Roman"/>
      <w:b/>
      <w:w w:val="170"/>
      <w:sz w:val="96"/>
      <w:szCs w:val="96"/>
      <w:lang w:val="en-US" w:eastAsia="zh-CN"/>
    </w:rPr>
  </w:style>
  <w:style w:type="paragraph" w:customStyle="1" w:styleId="Agreement">
    <w:name w:val="Agreement"/>
    <w:basedOn w:val="Normal"/>
    <w:next w:val="Doc-text2"/>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val="en-US" w:eastAsia="en-US"/>
    </w:rPr>
  </w:style>
  <w:style w:type="paragraph" w:customStyle="1" w:styleId="aff7">
    <w:name w:val="标准书眉一"/>
    <w:qFormat/>
    <w:pPr>
      <w:jc w:val="both"/>
    </w:pPr>
    <w:rPr>
      <w:rFonts w:ascii="Times New Roman" w:eastAsiaTheme="minorEastAsia" w:hAnsi="Times New Roman"/>
      <w:lang w:val="en-US"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ind w:leftChars="200" w:left="840" w:hangingChars="200" w:hanging="420"/>
      <w:jc w:val="both"/>
    </w:pPr>
    <w:rPr>
      <w:rFonts w:ascii="SimSun" w:eastAsiaTheme="minorEastAsia" w:hAnsi="Times New Roman"/>
      <w:sz w:val="18"/>
      <w:lang w:val="en-US"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val="en-US" w:eastAsia="en-US"/>
    </w:rPr>
  </w:style>
  <w:style w:type="paragraph" w:customStyle="1" w:styleId="affa">
    <w:name w:val="编号列项（三级）"/>
    <w:qFormat/>
    <w:rPr>
      <w:rFonts w:ascii="SimSun" w:eastAsiaTheme="minorEastAsia" w:hAnsi="Times New Roman"/>
      <w:sz w:val="21"/>
      <w:lang w:val="en-US" w:eastAsia="zh-CN"/>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d">
    <w:name w:val="其他标准称谓"/>
    <w:next w:val="Normal"/>
    <w:qFormat/>
    <w:pPr>
      <w:spacing w:line="0" w:lineRule="atLeast"/>
      <w:jc w:val="distribute"/>
    </w:pPr>
    <w:rPr>
      <w:rFonts w:ascii="SimHei" w:eastAsia="SimHei" w:hAnsi="SimSun"/>
      <w:spacing w:val="-40"/>
      <w:sz w:val="48"/>
      <w:szCs w:val="52"/>
      <w:lang w:val="en-US" w:eastAsia="zh-CN"/>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ind w:left="1304" w:hanging="1304"/>
      <w:jc w:val="center"/>
    </w:pPr>
    <w:rPr>
      <w:rFonts w:ascii="SimHei" w:eastAsia="SimHei" w:hAnsi="Times New Roman"/>
      <w:sz w:val="21"/>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8">
    <w:name w:val="注×：（正文）"/>
    <w:qFormat/>
    <w:pPr>
      <w:ind w:firstLine="363"/>
      <w:jc w:val="both"/>
    </w:pPr>
    <w:rPr>
      <w:rFonts w:ascii="SimSun" w:eastAsiaTheme="minorEastAsia" w:hAnsi="Times New Roman"/>
      <w:sz w:val="18"/>
      <w:szCs w:val="18"/>
      <w:lang w:val="en-US"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szCs w:val="21"/>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ind w:left="1190" w:hanging="567"/>
      <w:jc w:val="both"/>
    </w:pPr>
    <w:rPr>
      <w:rFonts w:ascii="SimSun" w:eastAsiaTheme="minorEastAsia" w:hAnsi="Times New Roman"/>
      <w:sz w:val="21"/>
      <w:lang w:val="en-US" w:eastAsia="zh-CN"/>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ind w:left="623" w:hanging="425"/>
      <w:jc w:val="both"/>
    </w:pPr>
    <w:rPr>
      <w:rFonts w:ascii="SimSun" w:eastAsiaTheme="minorEastAsia" w:hAnsi="Times New Roman"/>
      <w:sz w:val="21"/>
      <w:lang w:val="en-US" w:eastAsia="zh-CN"/>
    </w:rPr>
  </w:style>
  <w:style w:type="paragraph" w:customStyle="1" w:styleId="affff0">
    <w:name w:val="附录字母编号列项（一级）"/>
    <w:qFormat/>
    <w:pPr>
      <w:tabs>
        <w:tab w:val="left" w:pos="839"/>
      </w:tabs>
      <w:ind w:firstLine="363"/>
    </w:pPr>
    <w:rPr>
      <w:rFonts w:ascii="SimSun" w:eastAsiaTheme="minorEastAsia" w:hAnsi="Times New Roman"/>
      <w:sz w:val="21"/>
      <w:lang w:val="en-US"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line="320" w:lineRule="exact"/>
      <w:jc w:val="both"/>
    </w:pPr>
    <w:rPr>
      <w:rFonts w:ascii="SimSun" w:eastAsiaTheme="minorEastAsia" w:hAnsi="Times New Roman"/>
      <w:sz w:val="21"/>
      <w:lang w:val="en-US" w:eastAsia="zh-CN"/>
    </w:rPr>
  </w:style>
  <w:style w:type="paragraph" w:customStyle="1" w:styleId="affff2">
    <w:name w:val="标准称谓"/>
    <w:next w:val="Normal"/>
    <w:qFormat/>
    <w:pPr>
      <w:widowControl w:val="0"/>
      <w:kinsoku w:val="0"/>
      <w:overflowPunct w:val="0"/>
      <w:autoSpaceDE w:val="0"/>
      <w:autoSpaceDN w:val="0"/>
      <w:spacing w:line="0" w:lineRule="atLeast"/>
      <w:jc w:val="distribute"/>
    </w:pPr>
    <w:rPr>
      <w:rFonts w:ascii="SimSun" w:eastAsiaTheme="minorEastAsia" w:hAnsi="Times New Roman"/>
      <w:b/>
      <w:bCs/>
      <w:spacing w:val="20"/>
      <w:w w:val="148"/>
      <w:sz w:val="48"/>
      <w:lang w:val="en-US"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ind w:left="839" w:hanging="419"/>
      <w:jc w:val="both"/>
    </w:pPr>
    <w:rPr>
      <w:rFonts w:ascii="SimSun" w:eastAsiaTheme="minorEastAsia" w:hAnsi="Times New Roman"/>
      <w:sz w:val="21"/>
      <w:lang w:val="en-US"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val="en-US"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val="en-US" w:eastAsia="en-US"/>
    </w:rPr>
  </w:style>
  <w:style w:type="paragraph" w:customStyle="1" w:styleId="affffb">
    <w:name w:val="列项●（二级）"/>
    <w:qFormat/>
    <w:pPr>
      <w:tabs>
        <w:tab w:val="left" w:pos="760"/>
        <w:tab w:val="left" w:pos="840"/>
      </w:tabs>
      <w:ind w:left="839" w:hanging="419"/>
      <w:jc w:val="both"/>
    </w:pPr>
    <w:rPr>
      <w:rFonts w:ascii="SimSun" w:eastAsiaTheme="minorEastAsia" w:hAnsi="Times New Roman"/>
      <w:sz w:val="21"/>
      <w:lang w:val="en-US" w:eastAsia="zh-CN"/>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jc w:val="center"/>
      <w:outlineLvl w:val="0"/>
    </w:pPr>
    <w:rPr>
      <w:rFonts w:ascii="SimHei" w:eastAsia="SimHei" w:hAnsi="Times New Roman"/>
      <w:sz w:val="32"/>
      <w:lang w:val="en-US"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ascii="Arial" w:eastAsia="Calibri" w:hAnsi="Arial" w:cs="Arial"/>
      <w:i/>
      <w:iCs/>
      <w:kern w:val="0"/>
      <w:sz w:val="18"/>
      <w:szCs w:val="18"/>
      <w:lang w:eastAsia="en-US"/>
    </w:rPr>
  </w:style>
  <w:style w:type="paragraph" w:customStyle="1" w:styleId="11">
    <w:name w:val="修订1"/>
    <w:uiPriority w:val="99"/>
    <w:semiHidden/>
    <w:qFormat/>
    <w:rPr>
      <w:rFonts w:ascii="Arial" w:eastAsia="MS Mincho" w:hAnsi="Arial"/>
      <w:szCs w:val="24"/>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szCs w:val="21"/>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ind w:right="198"/>
      <w:jc w:val="right"/>
    </w:pPr>
    <w:rPr>
      <w:rFonts w:ascii="SimSun" w:eastAsiaTheme="minorEastAsia" w:hAnsi="Times New Roman"/>
      <w:sz w:val="18"/>
      <w:szCs w:val="18"/>
      <w:lang w:val="en-US" w:eastAsia="zh-CN"/>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szCs w:val="21"/>
    </w:rPr>
  </w:style>
  <w:style w:type="paragraph" w:customStyle="1" w:styleId="afffff2">
    <w:name w:val="列项说明数字编号"/>
    <w:qFormat/>
    <w:pPr>
      <w:ind w:leftChars="400" w:left="600" w:hangingChars="200" w:hanging="200"/>
    </w:pPr>
    <w:rPr>
      <w:rFonts w:ascii="SimSun" w:eastAsiaTheme="minorEastAsia" w:hAnsi="Times New Roman"/>
      <w:sz w:val="21"/>
      <w:lang w:val="en-US" w:eastAsia="zh-CN"/>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jc w:val="both"/>
    </w:pPr>
    <w:rPr>
      <w:rFonts w:ascii="Times New Roman" w:eastAsiaTheme="minorEastAsia" w:hAnsi="Times New Roman"/>
      <w:lang w:val="en-US" w:eastAsia="zh-CN"/>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eastAsia="en-US"/>
    </w:rPr>
  </w:style>
  <w:style w:type="paragraph" w:customStyle="1" w:styleId="afffff5">
    <w:name w:val="标准书脚_偶数页"/>
    <w:qFormat/>
    <w:pPr>
      <w:spacing w:before="120"/>
      <w:ind w:left="221"/>
    </w:pPr>
    <w:rPr>
      <w:rFonts w:ascii="SimSun" w:eastAsiaTheme="minorEastAsia" w:hAnsi="Times New Roman"/>
      <w:sz w:val="18"/>
      <w:szCs w:val="18"/>
      <w:lang w:val="en-US" w:eastAsia="zh-CN"/>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jc w:val="right"/>
      <w:textAlignment w:val="center"/>
    </w:pPr>
    <w:rPr>
      <w:rFonts w:ascii="Times New Roman" w:eastAsiaTheme="minorEastAsia" w:hAnsi="Times New Roman"/>
      <w:sz w:val="28"/>
      <w:lang w:val="en-US"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
    <w:name w:val="列出段落 Char"/>
    <w:link w:val="1"/>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apple-converted-space">
    <w:name w:val="apple-converted-space"/>
    <w:basedOn w:val="DefaultParagraphFont"/>
    <w:qFormat/>
  </w:style>
  <w:style w:type="character" w:customStyle="1" w:styleId="TFChar">
    <w:name w:val="TF Char"/>
    <w:link w:val="TF"/>
    <w:qFormat/>
    <w:rPr>
      <w:rFonts w:ascii="Arial" w:eastAsia="MS Mincho" w:hAnsi="Arial"/>
      <w:b/>
      <w:lang w:val="en-GB" w:eastAsia="en-US"/>
    </w:rPr>
  </w:style>
  <w:style w:type="character" w:customStyle="1" w:styleId="GuidanceChar">
    <w:name w:val="Guidance Char"/>
    <w:link w:val="Guidance"/>
    <w:qFormat/>
    <w:rPr>
      <w:i/>
      <w:color w:val="0000FF"/>
      <w:lang w:val="en-GB" w:eastAsia="en-US"/>
    </w:rPr>
  </w:style>
  <w:style w:type="paragraph" w:customStyle="1" w:styleId="13">
    <w:name w:val="正文1"/>
    <w:qFormat/>
    <w:pPr>
      <w:overflowPunct w:val="0"/>
      <w:autoSpaceDE w:val="0"/>
      <w:autoSpaceDN w:val="0"/>
      <w:adjustRightInd w:val="0"/>
      <w:spacing w:before="100" w:beforeAutospacing="1" w:after="180"/>
      <w:textAlignment w:val="baseline"/>
    </w:pPr>
    <w:rPr>
      <w:rFonts w:ascii="Times New Roman" w:eastAsia="SimSun" w:hAnsi="Times New Roman"/>
      <w:sz w:val="24"/>
      <w:szCs w:val="24"/>
      <w:lang w:val="en-US" w:eastAsia="zh-CN"/>
    </w:rPr>
  </w:style>
  <w:style w:type="paragraph" w:customStyle="1" w:styleId="41">
    <w:name w:val="标题 41"/>
    <w:basedOn w:val="Normal"/>
    <w:next w:val="13"/>
    <w:qFormat/>
    <w:pPr>
      <w:keepNext/>
      <w:keepLines/>
      <w:overflowPunct w:val="0"/>
      <w:autoSpaceDE w:val="0"/>
      <w:autoSpaceDN w:val="0"/>
      <w:adjustRightInd w:val="0"/>
      <w:spacing w:before="120" w:after="180"/>
      <w:ind w:left="1418" w:hanging="1418"/>
      <w:jc w:val="left"/>
      <w:textAlignment w:val="baseline"/>
      <w:outlineLvl w:val="3"/>
    </w:pPr>
    <w:rPr>
      <w:rFonts w:ascii="Arial" w:eastAsia="SimSun" w:hAnsi="Arial" w:cs="Arial"/>
      <w:kern w:val="0"/>
      <w:sz w:val="24"/>
    </w:rPr>
  </w:style>
  <w:style w:type="paragraph" w:customStyle="1" w:styleId="51">
    <w:name w:val="标题 51"/>
    <w:basedOn w:val="41"/>
    <w:next w:val="13"/>
    <w:qFormat/>
    <w:pPr>
      <w:ind w:left="1701" w:hanging="1701"/>
      <w:outlineLvl w:val="4"/>
    </w:pPr>
    <w:rPr>
      <w:sz w:val="22"/>
      <w:szCs w:val="22"/>
    </w:rPr>
  </w:style>
  <w:style w:type="character" w:customStyle="1" w:styleId="15">
    <w:name w:val="15"/>
    <w:basedOn w:val="DefaultParagraphFont"/>
    <w:qFormat/>
    <w:rPr>
      <w:rFonts w:ascii="Times New Roman" w:hAnsi="Times New Roman" w:cs="Times New Roman" w:hint="default"/>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4ABE628-FC66-470A-8BA8-096834495A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14</Pages>
  <Words>2884</Words>
  <Characters>16445</Characters>
  <Application>Microsoft Office Word</Application>
  <DocSecurity>0</DocSecurity>
  <Lines>137</Lines>
  <Paragraphs>38</Paragraphs>
  <ScaleCrop>false</ScaleCrop>
  <Company>ZTE</Company>
  <LinksUpToDate>false</LinksUpToDate>
  <CharactersWithSpaces>19291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evutukuri</cp:lastModifiedBy>
  <cp:revision>7</cp:revision>
  <cp:lastPrinted>2113-01-01T00:00:00Z</cp:lastPrinted>
  <dcterms:created xsi:type="dcterms:W3CDTF">2018-02-16T15:00:00Z</dcterms:created>
  <dcterms:modified xsi:type="dcterms:W3CDTF">2018-02-20T21:37:00Z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2052-10.8.0.6308</vt:lpwstr>
  </property>
</Properties>
</file>